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1F0B" w14:textId="77777777" w:rsidR="00F53297" w:rsidRPr="00693ED5" w:rsidRDefault="00F53297" w:rsidP="00F53297">
      <w:pPr>
        <w:rPr>
          <w:color w:val="FF0000"/>
        </w:rPr>
      </w:pPr>
      <w:r>
        <w:rPr>
          <w:noProof/>
        </w:rPr>
        <mc:AlternateContent>
          <mc:Choice Requires="wps">
            <w:drawing>
              <wp:anchor distT="0" distB="0" distL="114300" distR="114300" simplePos="0" relativeHeight="251658240" behindDoc="0" locked="0" layoutInCell="1" allowOverlap="1" wp14:anchorId="6352DE1B" wp14:editId="7D1FAE69">
                <wp:simplePos x="0" y="0"/>
                <wp:positionH relativeFrom="column">
                  <wp:posOffset>884932</wp:posOffset>
                </wp:positionH>
                <wp:positionV relativeFrom="paragraph">
                  <wp:posOffset>3124</wp:posOffset>
                </wp:positionV>
                <wp:extent cx="5181600" cy="708660"/>
                <wp:effectExtent l="0" t="0" r="19050" b="15240"/>
                <wp:wrapNone/>
                <wp:docPr id="1162078874" name="Text Box 3"/>
                <wp:cNvGraphicFramePr/>
                <a:graphic xmlns:a="http://schemas.openxmlformats.org/drawingml/2006/main">
                  <a:graphicData uri="http://schemas.microsoft.com/office/word/2010/wordprocessingShape">
                    <wps:wsp>
                      <wps:cNvSpPr txBox="1"/>
                      <wps:spPr>
                        <a:xfrm>
                          <a:off x="0" y="0"/>
                          <a:ext cx="5181600" cy="708660"/>
                        </a:xfrm>
                        <a:prstGeom prst="rect">
                          <a:avLst/>
                        </a:prstGeom>
                        <a:solidFill>
                          <a:schemeClr val="lt1"/>
                        </a:solidFill>
                        <a:ln w="6350">
                          <a:solidFill>
                            <a:prstClr val="black"/>
                          </a:solidFill>
                        </a:ln>
                      </wps:spPr>
                      <wps:txbx>
                        <w:txbxContent>
                          <w:p w14:paraId="22A7C767" w14:textId="77777777" w:rsidR="00F53297" w:rsidRDefault="00F53297" w:rsidP="00F53297">
                            <w:pPr>
                              <w:jc w:val="center"/>
                              <w:rPr>
                                <w:b/>
                                <w:color w:val="000090"/>
                                <w:sz w:val="40"/>
                                <w:szCs w:val="40"/>
                              </w:rPr>
                            </w:pPr>
                            <w:bookmarkStart w:id="0" w:name="_Hlk196483067"/>
                            <w:bookmarkEnd w:id="0"/>
                            <w:r w:rsidRPr="002D3129">
                              <w:rPr>
                                <w:b/>
                                <w:color w:val="000090"/>
                                <w:sz w:val="40"/>
                                <w:szCs w:val="40"/>
                              </w:rPr>
                              <w:t>Laverstock &amp; Ford Parish Council</w:t>
                            </w:r>
                          </w:p>
                          <w:p w14:paraId="19998DAA" w14:textId="77777777" w:rsidR="00F53297" w:rsidRPr="00F4292C" w:rsidRDefault="00F53297" w:rsidP="00F53297">
                            <w:pPr>
                              <w:jc w:val="center"/>
                              <w:rPr>
                                <w:b/>
                                <w:color w:val="000090"/>
                              </w:rPr>
                            </w:pPr>
                            <w:r w:rsidRPr="00F4292C">
                              <w:rPr>
                                <w:b/>
                                <w:color w:val="000090"/>
                              </w:rPr>
                              <w:t>Incorporating Milford, Bishopdown Farm, Old Sarum &amp; Longhedge</w:t>
                            </w:r>
                          </w:p>
                          <w:p w14:paraId="32DC8508" w14:textId="77777777" w:rsidR="00F53297" w:rsidRDefault="00F53297" w:rsidP="00F53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2DE1B" id="_x0000_t202" coordsize="21600,21600" o:spt="202" path="m,l,21600r21600,l21600,xe">
                <v:stroke joinstyle="miter"/>
                <v:path gradientshapeok="t" o:connecttype="rect"/>
              </v:shapetype>
              <v:shape id="Text Box 3" o:spid="_x0000_s1026" type="#_x0000_t202" style="position:absolute;left:0;text-align:left;margin-left:69.7pt;margin-top:.25pt;width:408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aONwIAAHwEAAAOAAAAZHJzL2Uyb0RvYy54bWysVN+P2jAMfp+0/yHK+2jLgOM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" fillcolor="white [3201]" strokeweight=".5pt">
                <v:textbox>
                  <w:txbxContent>
                    <w:p w14:paraId="22A7C767" w14:textId="77777777" w:rsidR="00F53297" w:rsidRDefault="00F53297" w:rsidP="00F53297">
                      <w:pPr>
                        <w:jc w:val="center"/>
                        <w:rPr>
                          <w:b/>
                          <w:color w:val="000090"/>
                          <w:sz w:val="40"/>
                          <w:szCs w:val="40"/>
                        </w:rPr>
                      </w:pPr>
                      <w:bookmarkStart w:id="1" w:name="_Hlk196483067"/>
                      <w:bookmarkEnd w:id="1"/>
                      <w:r w:rsidRPr="002D3129">
                        <w:rPr>
                          <w:b/>
                          <w:color w:val="000090"/>
                          <w:sz w:val="40"/>
                          <w:szCs w:val="40"/>
                        </w:rPr>
                        <w:t>Laverstock &amp; Ford Parish Council</w:t>
                      </w:r>
                    </w:p>
                    <w:p w14:paraId="19998DAA" w14:textId="77777777" w:rsidR="00F53297" w:rsidRPr="00F4292C" w:rsidRDefault="00F53297" w:rsidP="00F53297">
                      <w:pPr>
                        <w:jc w:val="center"/>
                        <w:rPr>
                          <w:b/>
                          <w:color w:val="000090"/>
                        </w:rPr>
                      </w:pPr>
                      <w:r w:rsidRPr="00F4292C">
                        <w:rPr>
                          <w:b/>
                          <w:color w:val="000090"/>
                        </w:rPr>
                        <w:t>Incorporating Milford, Bishopdown Farm, Old Sarum &amp; Longhedge</w:t>
                      </w:r>
                    </w:p>
                    <w:p w14:paraId="32DC8508" w14:textId="77777777" w:rsidR="00F53297" w:rsidRDefault="00F53297" w:rsidP="00F53297"/>
                  </w:txbxContent>
                </v:textbox>
              </v:shape>
            </w:pict>
          </mc:Fallback>
        </mc:AlternateContent>
      </w:r>
      <w:bookmarkStart w:id="1" w:name="_Hlk196483070"/>
      <w:bookmarkEnd w:id="1"/>
      <w:r>
        <w:rPr>
          <w:noProof/>
          <w:color w:val="FF0000"/>
        </w:rPr>
        <w:drawing>
          <wp:anchor distT="0" distB="0" distL="114300" distR="114300" simplePos="0" relativeHeight="251658241" behindDoc="0" locked="0" layoutInCell="1" allowOverlap="1" wp14:anchorId="4372F4F8" wp14:editId="2C2CAD7B">
            <wp:simplePos x="0" y="0"/>
            <wp:positionH relativeFrom="column">
              <wp:posOffset>3810</wp:posOffset>
            </wp:positionH>
            <wp:positionV relativeFrom="paragraph">
              <wp:posOffset>289</wp:posOffset>
            </wp:positionV>
            <wp:extent cx="760095" cy="760095"/>
            <wp:effectExtent l="0" t="0" r="0" b="0"/>
            <wp:wrapSquare wrapText="bothSides"/>
            <wp:docPr id="816046518"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09399" name="Picture 2" descr="A logo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095" cy="760095"/>
                    </a:xfrm>
                    <a:prstGeom prst="rect">
                      <a:avLst/>
                    </a:prstGeom>
                  </pic:spPr>
                </pic:pic>
              </a:graphicData>
            </a:graphic>
            <wp14:sizeRelH relativeFrom="page">
              <wp14:pctWidth>0</wp14:pctWidth>
            </wp14:sizeRelH>
            <wp14:sizeRelV relativeFrom="page">
              <wp14:pctHeight>0</wp14:pctHeight>
            </wp14:sizeRelV>
          </wp:anchor>
        </w:drawing>
      </w:r>
    </w:p>
    <w:p w14:paraId="4FDBF82C" w14:textId="32DD4EFF" w:rsidR="00647D04" w:rsidRDefault="00647D04">
      <w:pPr>
        <w:rPr>
          <w:noProof/>
        </w:rPr>
      </w:pPr>
    </w:p>
    <w:p w14:paraId="559DED30" w14:textId="77777777" w:rsidR="003830A9" w:rsidRDefault="003830A9" w:rsidP="00647D04">
      <w:pPr>
        <w:ind w:left="720" w:firstLine="720"/>
        <w:jc w:val="center"/>
        <w:rPr>
          <w:b/>
          <w:sz w:val="26"/>
          <w:szCs w:val="26"/>
        </w:rPr>
      </w:pPr>
    </w:p>
    <w:p w14:paraId="0FCE3FE6" w14:textId="77777777" w:rsidR="003830A9" w:rsidRDefault="003830A9" w:rsidP="00647D04">
      <w:pPr>
        <w:ind w:left="720" w:firstLine="720"/>
        <w:jc w:val="center"/>
        <w:rPr>
          <w:b/>
          <w:sz w:val="26"/>
          <w:szCs w:val="26"/>
        </w:rPr>
      </w:pPr>
    </w:p>
    <w:p w14:paraId="255E312E" w14:textId="77777777" w:rsidR="00F53297" w:rsidRPr="00000BD5" w:rsidRDefault="00F53297" w:rsidP="00000BD5">
      <w:pPr>
        <w:rPr>
          <w:b/>
          <w:sz w:val="12"/>
          <w:szCs w:val="12"/>
        </w:rPr>
      </w:pPr>
    </w:p>
    <w:p w14:paraId="103BD64C" w14:textId="10316088" w:rsidR="00BF27C3" w:rsidRPr="009E298D" w:rsidRDefault="00647D04" w:rsidP="009E298D">
      <w:pPr>
        <w:ind w:left="720" w:firstLine="720"/>
        <w:jc w:val="center"/>
        <w:rPr>
          <w:b/>
        </w:rPr>
      </w:pPr>
      <w:r w:rsidRPr="00574170">
        <w:rPr>
          <w:b/>
        </w:rPr>
        <w:t xml:space="preserve">Meeting of the Parish Council held on </w:t>
      </w:r>
      <w:r w:rsidR="001D59F3" w:rsidRPr="001D59F3">
        <w:rPr>
          <w:b/>
          <w:bCs/>
        </w:rPr>
        <w:t>Monday 19</w:t>
      </w:r>
      <w:r w:rsidR="001D59F3" w:rsidRPr="001D59F3">
        <w:rPr>
          <w:b/>
          <w:bCs/>
          <w:vertAlign w:val="superscript"/>
        </w:rPr>
        <w:t>th</w:t>
      </w:r>
      <w:r w:rsidR="001D59F3" w:rsidRPr="001D59F3">
        <w:rPr>
          <w:b/>
          <w:bCs/>
        </w:rPr>
        <w:t xml:space="preserve"> January 2026</w:t>
      </w:r>
      <w:r w:rsidR="001D59F3" w:rsidRPr="0063556E">
        <w:rPr>
          <w:sz w:val="23"/>
          <w:szCs w:val="23"/>
        </w:rPr>
        <w:t xml:space="preserve"> </w:t>
      </w:r>
      <w:r w:rsidR="00864235" w:rsidRPr="00574170">
        <w:rPr>
          <w:b/>
          <w:bCs/>
        </w:rPr>
        <w:t>at</w:t>
      </w:r>
    </w:p>
    <w:p w14:paraId="4640DE7D" w14:textId="0490C59D" w:rsidR="00647D04" w:rsidRPr="00574170" w:rsidRDefault="00647D04" w:rsidP="00647D04">
      <w:pPr>
        <w:ind w:left="720" w:firstLine="720"/>
        <w:jc w:val="center"/>
        <w:rPr>
          <w:b/>
        </w:rPr>
      </w:pPr>
      <w:r w:rsidRPr="00574170">
        <w:rPr>
          <w:b/>
        </w:rPr>
        <w:t>Old Sarum &amp; Longhedge Community Centre</w:t>
      </w:r>
      <w:r w:rsidR="00BF27C3" w:rsidRPr="00574170">
        <w:rPr>
          <w:b/>
        </w:rPr>
        <w:t xml:space="preserve">, </w:t>
      </w:r>
      <w:r w:rsidR="00BF27C3" w:rsidRPr="00574170">
        <w:rPr>
          <w:b/>
          <w:bCs/>
        </w:rPr>
        <w:t>SP4 6GH</w:t>
      </w:r>
    </w:p>
    <w:p w14:paraId="2C88A4AC" w14:textId="77777777" w:rsidR="0042789B" w:rsidRPr="003F3CD3" w:rsidRDefault="0042789B">
      <w:pPr>
        <w:rPr>
          <w:noProof/>
          <w:sz w:val="12"/>
          <w:szCs w:val="12"/>
        </w:rPr>
      </w:pPr>
    </w:p>
    <w:p w14:paraId="2F029832" w14:textId="301EE06E" w:rsidR="00EA1B51" w:rsidRPr="00B520B9" w:rsidRDefault="009E298D" w:rsidP="00B520B9">
      <w:pPr>
        <w:jc w:val="center"/>
        <w:rPr>
          <w:b/>
          <w:bCs/>
          <w:u w:val="single"/>
        </w:rPr>
      </w:pPr>
      <w:r>
        <w:rPr>
          <w:b/>
          <w:bCs/>
          <w:u w:val="single"/>
        </w:rPr>
        <w:t>MINUTES</w:t>
      </w:r>
    </w:p>
    <w:p w14:paraId="009BA007" w14:textId="77777777" w:rsidR="000442D3" w:rsidRPr="00000BD5" w:rsidRDefault="000442D3">
      <w:pPr>
        <w:rPr>
          <w:sz w:val="12"/>
          <w:szCs w:val="12"/>
        </w:rPr>
      </w:pPr>
    </w:p>
    <w:p w14:paraId="68F05396" w14:textId="77777777" w:rsidR="00D6768B" w:rsidRDefault="007339B2">
      <w:r>
        <w:rPr>
          <w:b/>
          <w:bCs/>
        </w:rPr>
        <w:t xml:space="preserve">Councillors present: </w:t>
      </w:r>
      <w:r w:rsidR="007013E9">
        <w:t xml:space="preserve">Baker, Holland, Jones (Chair), </w:t>
      </w:r>
      <w:r w:rsidR="00B404E3">
        <w:t>Lynn, McDonald, Sc</w:t>
      </w:r>
      <w:r w:rsidR="00D6768B">
        <w:t>hneider, Vanstone, Waller, Williams</w:t>
      </w:r>
    </w:p>
    <w:p w14:paraId="75733C99" w14:textId="092236DE" w:rsidR="00D6768B" w:rsidRDefault="00D6768B">
      <w:r>
        <w:rPr>
          <w:b/>
          <w:bCs/>
        </w:rPr>
        <w:t xml:space="preserve">Officers present: </w:t>
      </w:r>
      <w:r>
        <w:t>Sloan (Clerk), Deane (Deputy Clerk)</w:t>
      </w:r>
      <w:r w:rsidR="007E4E40">
        <w:t xml:space="preserve">.  </w:t>
      </w:r>
      <w:r w:rsidR="001230AE">
        <w:t>Prince (Responsible Financial Officer RFO</w:t>
      </w:r>
      <w:r w:rsidR="007E4E40">
        <w:t>) joined the meeting online.</w:t>
      </w:r>
    </w:p>
    <w:p w14:paraId="28B1DB0C" w14:textId="206222F7" w:rsidR="00650B4C" w:rsidRDefault="00650B4C">
      <w:r>
        <w:t xml:space="preserve">There were 10 members of the public in attendance, </w:t>
      </w:r>
      <w:r w:rsidR="00BD77DE">
        <w:t xml:space="preserve">as well as Police and Crime </w:t>
      </w:r>
      <w:r w:rsidR="00637272">
        <w:t>Commissioner</w:t>
      </w:r>
      <w:r w:rsidR="00BD77DE">
        <w:t xml:space="preserve"> Philip Wilkinson and Chief Constable Catherine Roper. </w:t>
      </w:r>
      <w:r w:rsidR="007E4E40">
        <w:t xml:space="preserve"> One further member of the public joined the meeting online. </w:t>
      </w:r>
    </w:p>
    <w:p w14:paraId="7917A8DA" w14:textId="37A6FD18" w:rsidR="0087789D" w:rsidRDefault="00F0610D">
      <w:r>
        <w:t xml:space="preserve">One member of the public </w:t>
      </w:r>
      <w:r w:rsidR="000807D1">
        <w:t xml:space="preserve">spoke to </w:t>
      </w:r>
      <w:r w:rsidR="00BF427C">
        <w:t xml:space="preserve">request changes to the equipment to the play area adjacent to </w:t>
      </w:r>
      <w:r w:rsidR="00BC3E36">
        <w:t>Old Sarum and Longhedge</w:t>
      </w:r>
      <w:r w:rsidR="00BF427C">
        <w:t xml:space="preserve"> Community Centre </w:t>
      </w:r>
      <w:r w:rsidR="00FB5EC4">
        <w:t>to accommodate younger children</w:t>
      </w:r>
      <w:r w:rsidR="0092293F">
        <w:t xml:space="preserve"> and to request lighting</w:t>
      </w:r>
      <w:r w:rsidR="00A47AC5">
        <w:t xml:space="preserve"> on the </w:t>
      </w:r>
      <w:r w:rsidR="00FE653A">
        <w:t>footpath</w:t>
      </w:r>
      <w:r w:rsidR="00EE6CDB">
        <w:t xml:space="preserve"> nearby</w:t>
      </w:r>
      <w:r w:rsidR="00FE653A">
        <w:t>.</w:t>
      </w:r>
    </w:p>
    <w:p w14:paraId="709AE15E" w14:textId="34AB0719" w:rsidR="00B44875" w:rsidRDefault="00FB5EC4">
      <w:r>
        <w:t>The Deputy Clerk explained</w:t>
      </w:r>
      <w:r w:rsidR="0092293F">
        <w:t xml:space="preserve"> this</w:t>
      </w:r>
      <w:r>
        <w:t xml:space="preserve"> was a </w:t>
      </w:r>
      <w:r w:rsidR="0092293F">
        <w:t xml:space="preserve">designated </w:t>
      </w:r>
      <w:r>
        <w:t>Neighbourhood Extended Area for Play which was designed to accommodate</w:t>
      </w:r>
      <w:r w:rsidR="00BD6D0D">
        <w:t xml:space="preserve"> and challenge</w:t>
      </w:r>
      <w:r>
        <w:t xml:space="preserve"> older </w:t>
      </w:r>
      <w:r w:rsidR="00FE653A">
        <w:t>children</w:t>
      </w:r>
      <w:r w:rsidR="00EE6076">
        <w:t xml:space="preserve"> and funding</w:t>
      </w:r>
      <w:r w:rsidR="00811D65">
        <w:t xml:space="preserve"> would normally only be allocated to replace equipment at end of life.  The Deputy Clerk understands that lighting may be provided as part of developer contributions and will chase this up</w:t>
      </w:r>
      <w:r w:rsidR="00000BD5">
        <w:t>.</w:t>
      </w:r>
    </w:p>
    <w:p w14:paraId="2FB74E5C" w14:textId="0177E51D" w:rsidR="00FB5EC4" w:rsidRDefault="00B44875">
      <w:r>
        <w:t>The meeting commenced at 7.06pm.</w:t>
      </w:r>
      <w:r w:rsidR="00BB24FB">
        <w:t xml:space="preserve"> </w:t>
      </w:r>
    </w:p>
    <w:p w14:paraId="0EB666DB" w14:textId="22DF8D1A" w:rsidR="00637272" w:rsidRPr="00000BD5" w:rsidRDefault="00637272">
      <w:pPr>
        <w:rPr>
          <w:sz w:val="12"/>
          <w:szCs w:val="12"/>
        </w:rPr>
      </w:pPr>
    </w:p>
    <w:p w14:paraId="25016FCB" w14:textId="66C38286" w:rsidR="005D6CF2" w:rsidRDefault="00EC7EF7">
      <w:pPr>
        <w:rPr>
          <w:b/>
          <w:bCs/>
        </w:rPr>
      </w:pPr>
      <w:r>
        <w:rPr>
          <w:b/>
          <w:bCs/>
        </w:rPr>
        <w:t>PC</w:t>
      </w:r>
      <w:r w:rsidR="00864235">
        <w:rPr>
          <w:b/>
          <w:bCs/>
        </w:rPr>
        <w:t>2</w:t>
      </w:r>
      <w:r w:rsidR="003A5E5C">
        <w:rPr>
          <w:b/>
          <w:bCs/>
        </w:rPr>
        <w:t>6</w:t>
      </w:r>
      <w:r w:rsidR="005D6CF2" w:rsidRPr="002617D3">
        <w:rPr>
          <w:b/>
          <w:bCs/>
        </w:rPr>
        <w:t>.</w:t>
      </w:r>
      <w:r w:rsidR="003A5E5C">
        <w:rPr>
          <w:b/>
          <w:bCs/>
        </w:rPr>
        <w:t>001</w:t>
      </w:r>
      <w:r w:rsidR="005D6CF2" w:rsidRPr="002617D3">
        <w:rPr>
          <w:b/>
          <w:bCs/>
        </w:rPr>
        <w:t xml:space="preserve"> </w:t>
      </w:r>
      <w:r w:rsidR="00EA1B51" w:rsidRPr="002617D3">
        <w:rPr>
          <w:b/>
          <w:bCs/>
        </w:rPr>
        <w:t xml:space="preserve">Apologies for absence </w:t>
      </w:r>
    </w:p>
    <w:p w14:paraId="0239FCC5" w14:textId="6016F6A1" w:rsidR="00DC3078" w:rsidRPr="00DC3078" w:rsidRDefault="00DC3078">
      <w:r>
        <w:t>Apologies had been received from Cllr Barker.</w:t>
      </w:r>
    </w:p>
    <w:p w14:paraId="5567AE75" w14:textId="4CD48789" w:rsidR="005D6CF2" w:rsidRDefault="00B44875">
      <w:r>
        <w:rPr>
          <w:b/>
          <w:bCs/>
        </w:rPr>
        <w:t xml:space="preserve">Resolved: </w:t>
      </w:r>
      <w:r>
        <w:t>to accept the apologies received.</w:t>
      </w:r>
      <w:r w:rsidR="00EA1B51" w:rsidRPr="00EA1B51">
        <w:t xml:space="preserve"> </w:t>
      </w:r>
    </w:p>
    <w:p w14:paraId="66EB92D7" w14:textId="77777777" w:rsidR="005D6CF2" w:rsidRPr="00000BD5" w:rsidRDefault="005D6CF2">
      <w:pPr>
        <w:rPr>
          <w:sz w:val="12"/>
          <w:szCs w:val="12"/>
        </w:rPr>
      </w:pPr>
    </w:p>
    <w:p w14:paraId="791ED30B" w14:textId="51066DED" w:rsidR="005D6CF2" w:rsidRPr="002617D3" w:rsidRDefault="00EC7EF7">
      <w:pPr>
        <w:rPr>
          <w:b/>
          <w:bCs/>
        </w:rPr>
      </w:pPr>
      <w:r>
        <w:rPr>
          <w:b/>
          <w:bCs/>
        </w:rPr>
        <w:t>PC</w:t>
      </w:r>
      <w:r w:rsidR="00864235">
        <w:rPr>
          <w:b/>
          <w:bCs/>
        </w:rPr>
        <w:t>2</w:t>
      </w:r>
      <w:r w:rsidR="003A5E5C">
        <w:rPr>
          <w:b/>
          <w:bCs/>
        </w:rPr>
        <w:t>6</w:t>
      </w:r>
      <w:r w:rsidR="005D6CF2" w:rsidRPr="002617D3">
        <w:rPr>
          <w:b/>
          <w:bCs/>
        </w:rPr>
        <w:t>.</w:t>
      </w:r>
      <w:r w:rsidR="003A5E5C">
        <w:rPr>
          <w:b/>
          <w:bCs/>
        </w:rPr>
        <w:t>002</w:t>
      </w:r>
      <w:r w:rsidR="005D6CF2" w:rsidRPr="002617D3">
        <w:rPr>
          <w:b/>
          <w:bCs/>
        </w:rPr>
        <w:t xml:space="preserve"> </w:t>
      </w:r>
      <w:r w:rsidR="00EA1B51" w:rsidRPr="002617D3">
        <w:rPr>
          <w:b/>
          <w:bCs/>
        </w:rPr>
        <w:t xml:space="preserve">Declarations of interest </w:t>
      </w:r>
    </w:p>
    <w:p w14:paraId="4B728516" w14:textId="3F0C74C4" w:rsidR="005D6CF2" w:rsidRPr="002617D3" w:rsidRDefault="00B44875">
      <w:pPr>
        <w:rPr>
          <w:i/>
          <w:iCs/>
        </w:rPr>
      </w:pPr>
      <w:r>
        <w:t xml:space="preserve">There were no </w:t>
      </w:r>
      <w:r w:rsidR="009776A6">
        <w:t xml:space="preserve">declarations of interest. </w:t>
      </w:r>
    </w:p>
    <w:p w14:paraId="5CF0B507" w14:textId="77777777" w:rsidR="005D6CF2" w:rsidRPr="00000BD5" w:rsidRDefault="005D6CF2">
      <w:pPr>
        <w:rPr>
          <w:i/>
          <w:iCs/>
          <w:sz w:val="12"/>
          <w:szCs w:val="12"/>
        </w:rPr>
      </w:pPr>
    </w:p>
    <w:p w14:paraId="276F4D9B" w14:textId="2372F3E4" w:rsidR="005D6CF2" w:rsidRPr="00EC2B96" w:rsidRDefault="00EC7EF7">
      <w:pPr>
        <w:rPr>
          <w:b/>
          <w:bCs/>
        </w:rPr>
      </w:pPr>
      <w:r>
        <w:rPr>
          <w:b/>
          <w:bCs/>
        </w:rPr>
        <w:t>PC</w:t>
      </w:r>
      <w:r w:rsidR="00864235">
        <w:rPr>
          <w:b/>
          <w:bCs/>
        </w:rPr>
        <w:t>2</w:t>
      </w:r>
      <w:r w:rsidR="003A5E5C">
        <w:rPr>
          <w:b/>
          <w:bCs/>
        </w:rPr>
        <w:t>6</w:t>
      </w:r>
      <w:r w:rsidR="005D6CF2" w:rsidRPr="00EC2B96">
        <w:rPr>
          <w:b/>
          <w:bCs/>
        </w:rPr>
        <w:t>.</w:t>
      </w:r>
      <w:r w:rsidR="003A5E5C">
        <w:rPr>
          <w:b/>
          <w:bCs/>
        </w:rPr>
        <w:t>003</w:t>
      </w:r>
      <w:r w:rsidR="00864235">
        <w:rPr>
          <w:b/>
          <w:bCs/>
        </w:rPr>
        <w:t xml:space="preserve"> </w:t>
      </w:r>
      <w:r w:rsidR="00EA1B51" w:rsidRPr="00EC2B96">
        <w:rPr>
          <w:b/>
          <w:bCs/>
        </w:rPr>
        <w:t>Confirmation of minutes of previous meeting</w:t>
      </w:r>
      <w:r w:rsidR="00237372">
        <w:rPr>
          <w:b/>
          <w:bCs/>
        </w:rPr>
        <w:t>s</w:t>
      </w:r>
      <w:r w:rsidR="00EA1B51" w:rsidRPr="00EC2B96">
        <w:rPr>
          <w:b/>
          <w:bCs/>
        </w:rPr>
        <w:t xml:space="preserve"> </w:t>
      </w:r>
    </w:p>
    <w:p w14:paraId="41F909E8" w14:textId="08CA3A87" w:rsidR="00DE1C61" w:rsidRDefault="00237372">
      <w:r>
        <w:rPr>
          <w:b/>
          <w:bCs/>
        </w:rPr>
        <w:t xml:space="preserve">Resolved: </w:t>
      </w:r>
      <w:r>
        <w:t>to approve the minutes of the meeting held on 15</w:t>
      </w:r>
      <w:r w:rsidRPr="00237372">
        <w:rPr>
          <w:vertAlign w:val="superscript"/>
        </w:rPr>
        <w:t>th</w:t>
      </w:r>
      <w:r>
        <w:t xml:space="preserve"> December 2025</w:t>
      </w:r>
    </w:p>
    <w:p w14:paraId="20123ECF" w14:textId="77777777" w:rsidR="00C143B0" w:rsidRPr="00000BD5" w:rsidRDefault="00C143B0">
      <w:pPr>
        <w:rPr>
          <w:sz w:val="12"/>
          <w:szCs w:val="12"/>
        </w:rPr>
      </w:pPr>
    </w:p>
    <w:p w14:paraId="29C7195A" w14:textId="1BB6ADE1" w:rsidR="007F24BF" w:rsidRPr="00B61B71" w:rsidRDefault="00B61B71">
      <w:pPr>
        <w:rPr>
          <w:b/>
          <w:bCs/>
        </w:rPr>
      </w:pPr>
      <w:r w:rsidRPr="00B61B71">
        <w:rPr>
          <w:b/>
          <w:bCs/>
        </w:rPr>
        <w:t>PC26.004</w:t>
      </w:r>
      <w:r>
        <w:rPr>
          <w:b/>
          <w:bCs/>
        </w:rPr>
        <w:t xml:space="preserve"> Update on </w:t>
      </w:r>
      <w:r w:rsidR="00623C1A">
        <w:rPr>
          <w:b/>
          <w:bCs/>
        </w:rPr>
        <w:t>proposed Police Hub at Old Sarum</w:t>
      </w:r>
    </w:p>
    <w:p w14:paraId="1E0B782D" w14:textId="78F48573" w:rsidR="00D81627" w:rsidRDefault="00237372">
      <w:r>
        <w:t xml:space="preserve">The </w:t>
      </w:r>
      <w:r w:rsidR="00623C1A">
        <w:t xml:space="preserve">Police and Crime Commissioner </w:t>
      </w:r>
      <w:r w:rsidR="00B366C9">
        <w:t xml:space="preserve">and Chief Constable </w:t>
      </w:r>
      <w:r w:rsidR="00913146">
        <w:t>explained</w:t>
      </w:r>
      <w:r w:rsidR="00650FE7">
        <w:t xml:space="preserve"> the lack of facilities for effective policing at the current shared site at Bourne Hill</w:t>
      </w:r>
      <w:r w:rsidR="00913146">
        <w:t xml:space="preserve"> and the search for a new site which has taken 4 years.  </w:t>
      </w:r>
      <w:r w:rsidR="00216B43">
        <w:t xml:space="preserve">The PCC explained a </w:t>
      </w:r>
      <w:r w:rsidR="003C3755">
        <w:t>site without custody requires 4 acres and a site with custody requires 6 acres</w:t>
      </w:r>
      <w:r w:rsidR="00216B43">
        <w:t xml:space="preserve">, which was not available within central Salisbury.  </w:t>
      </w:r>
      <w:r w:rsidR="00AB52AC">
        <w:t xml:space="preserve">The best site to meet requirements was identified as </w:t>
      </w:r>
      <w:r w:rsidR="00E64CAF">
        <w:t>desi</w:t>
      </w:r>
      <w:r w:rsidR="00E135CB">
        <w:t xml:space="preserve">gnated employment </w:t>
      </w:r>
      <w:r w:rsidR="00AB52AC">
        <w:t>land at Old Sarum and the purchase of the site was completed</w:t>
      </w:r>
      <w:r w:rsidR="00E135CB">
        <w:t xml:space="preserve"> on 1</w:t>
      </w:r>
      <w:r w:rsidR="00E135CB" w:rsidRPr="00E135CB">
        <w:rPr>
          <w:vertAlign w:val="superscript"/>
        </w:rPr>
        <w:t>st</w:t>
      </w:r>
      <w:r w:rsidR="00E135CB">
        <w:t xml:space="preserve"> December 2025.  </w:t>
      </w:r>
      <w:r w:rsidR="0061002E">
        <w:t xml:space="preserve">Six acres has been purchased, although there are no plans to include a custody suite at present.  </w:t>
      </w:r>
      <w:r w:rsidR="00112520">
        <w:t>A major communications and engagement strategy</w:t>
      </w:r>
      <w:r w:rsidR="00497155">
        <w:t xml:space="preserve"> with residents</w:t>
      </w:r>
      <w:r w:rsidR="00112520">
        <w:t xml:space="preserve"> is planned</w:t>
      </w:r>
      <w:r w:rsidR="00497155">
        <w:t xml:space="preserve">. </w:t>
      </w:r>
      <w:r w:rsidR="002B17DF">
        <w:t xml:space="preserve">  The PCC explained </w:t>
      </w:r>
      <w:r w:rsidR="000117F7">
        <w:t xml:space="preserve">the challenges of </w:t>
      </w:r>
      <w:r w:rsidR="00D35553">
        <w:t xml:space="preserve">national </w:t>
      </w:r>
      <w:r w:rsidR="00284BE0">
        <w:t>funding calculations</w:t>
      </w:r>
      <w:r w:rsidR="006F1735">
        <w:t xml:space="preserve"> </w:t>
      </w:r>
      <w:r w:rsidR="00D7152C">
        <w:t>and the savings and reforms made to balance the budget</w:t>
      </w:r>
      <w:r w:rsidR="006B71C4">
        <w:t xml:space="preserve">.  The PCC also talked about possible police reforms, </w:t>
      </w:r>
      <w:r w:rsidR="00D81627">
        <w:t xml:space="preserve">devolution </w:t>
      </w:r>
      <w:r w:rsidR="006B71C4">
        <w:t>and changes to force</w:t>
      </w:r>
      <w:r w:rsidR="00D81627">
        <w:t xml:space="preserve"> and council</w:t>
      </w:r>
      <w:r w:rsidR="006B71C4">
        <w:t xml:space="preserve"> boundaries</w:t>
      </w:r>
      <w:r w:rsidR="004A5F06">
        <w:t xml:space="preserve">, </w:t>
      </w:r>
      <w:r w:rsidR="00F5025C">
        <w:t xml:space="preserve">and the ambition </w:t>
      </w:r>
      <w:r w:rsidR="00C05B1A">
        <w:t>for</w:t>
      </w:r>
      <w:r w:rsidR="00F5025C">
        <w:t xml:space="preserve"> a Southern Wiltshire Police Hub </w:t>
      </w:r>
      <w:r w:rsidR="00C05B1A">
        <w:t xml:space="preserve">to secure a </w:t>
      </w:r>
      <w:r w:rsidR="00772305">
        <w:t xml:space="preserve">force </w:t>
      </w:r>
      <w:r w:rsidR="00C05B1A">
        <w:t xml:space="preserve">presence in Southern Wiltshire.  </w:t>
      </w:r>
      <w:r w:rsidR="00B366C9">
        <w:t xml:space="preserve">A joint committee has been established to </w:t>
      </w:r>
      <w:r w:rsidR="00860260">
        <w:t>finalise plans</w:t>
      </w:r>
      <w:r w:rsidR="00CB5947">
        <w:t xml:space="preserve"> for a planning application</w:t>
      </w:r>
      <w:r w:rsidR="00A30C1D">
        <w:t>.</w:t>
      </w:r>
    </w:p>
    <w:p w14:paraId="0E142D84" w14:textId="17372F79" w:rsidR="000E15C4" w:rsidRDefault="000E15C4">
      <w:r>
        <w:t xml:space="preserve">The PCC and Chief Constable responded to questions </w:t>
      </w:r>
      <w:r w:rsidR="00274D08">
        <w:t xml:space="preserve">from councillors and public.  </w:t>
      </w:r>
    </w:p>
    <w:p w14:paraId="14A5AC5E" w14:textId="77777777" w:rsidR="00B61B71" w:rsidRPr="00000BD5" w:rsidRDefault="00B61B71">
      <w:pPr>
        <w:rPr>
          <w:sz w:val="12"/>
          <w:szCs w:val="12"/>
        </w:rPr>
      </w:pPr>
    </w:p>
    <w:p w14:paraId="0D77109D" w14:textId="77777777" w:rsidR="00A30C1D" w:rsidRDefault="00EC7EF7" w:rsidP="00654316">
      <w:pPr>
        <w:rPr>
          <w:b/>
          <w:bCs/>
        </w:rPr>
      </w:pPr>
      <w:r>
        <w:rPr>
          <w:b/>
          <w:bCs/>
        </w:rPr>
        <w:t>PC</w:t>
      </w:r>
      <w:r w:rsidR="00864235">
        <w:rPr>
          <w:b/>
          <w:bCs/>
        </w:rPr>
        <w:t>2</w:t>
      </w:r>
      <w:r w:rsidR="00D87484">
        <w:rPr>
          <w:b/>
          <w:bCs/>
        </w:rPr>
        <w:t>6</w:t>
      </w:r>
      <w:r w:rsidR="00C143B0" w:rsidRPr="00654316">
        <w:rPr>
          <w:b/>
          <w:bCs/>
        </w:rPr>
        <w:t>.</w:t>
      </w:r>
      <w:r w:rsidR="00D87484">
        <w:rPr>
          <w:b/>
          <w:bCs/>
        </w:rPr>
        <w:t>00</w:t>
      </w:r>
      <w:r w:rsidR="00865152">
        <w:rPr>
          <w:b/>
          <w:bCs/>
        </w:rPr>
        <w:t>5</w:t>
      </w:r>
      <w:r w:rsidR="00C143B0" w:rsidRPr="00654316">
        <w:rPr>
          <w:b/>
          <w:bCs/>
        </w:rPr>
        <w:t xml:space="preserve"> Plannin</w:t>
      </w:r>
      <w:r w:rsidR="00A30C1D">
        <w:rPr>
          <w:b/>
          <w:bCs/>
        </w:rPr>
        <w:t>g</w:t>
      </w:r>
    </w:p>
    <w:p w14:paraId="7925BB10" w14:textId="77777777" w:rsidR="00513C77" w:rsidRDefault="00A30C1D" w:rsidP="00654316">
      <w:pPr>
        <w:rPr>
          <w:b/>
          <w:bCs/>
        </w:rPr>
      </w:pPr>
      <w:r>
        <w:t xml:space="preserve">The </w:t>
      </w:r>
      <w:r w:rsidR="00FE3C94">
        <w:t>Planning Log</w:t>
      </w:r>
      <w:r>
        <w:t xml:space="preserve"> had been circulated as Report PC26.005 in advance of the meeting.</w:t>
      </w:r>
    </w:p>
    <w:p w14:paraId="32DBAA90" w14:textId="068360D0" w:rsidR="00DE460B" w:rsidRPr="00513C77" w:rsidRDefault="00A30C1D" w:rsidP="00654316">
      <w:pPr>
        <w:rPr>
          <w:b/>
          <w:bCs/>
        </w:rPr>
      </w:pPr>
      <w:r>
        <w:rPr>
          <w:b/>
          <w:bCs/>
        </w:rPr>
        <w:lastRenderedPageBreak/>
        <w:t xml:space="preserve">Resolved: </w:t>
      </w:r>
      <w:r>
        <w:t>to approve the following responses:</w:t>
      </w:r>
    </w:p>
    <w:p w14:paraId="2318B4A0" w14:textId="77777777" w:rsidR="00DE460B" w:rsidRDefault="00DE460B" w:rsidP="00654316">
      <w:r w:rsidRPr="00DE460B">
        <w:t xml:space="preserve">PL/2025/09619 Demolish garage and new single storey extension 1 St Johns Close, Milford SP1 1NW </w:t>
      </w:r>
      <w:r w:rsidRPr="00A30C1D">
        <w:rPr>
          <w:i/>
          <w:iCs/>
        </w:rPr>
        <w:t xml:space="preserve">No Comment </w:t>
      </w:r>
    </w:p>
    <w:p w14:paraId="3AD73FB9" w14:textId="4D4DDC93" w:rsidR="00304D85" w:rsidRDefault="00DE460B" w:rsidP="00654316">
      <w:r w:rsidRPr="00DE460B">
        <w:t xml:space="preserve">PL/2025/09344 Renewal of permission for temporary classroom </w:t>
      </w:r>
      <w:proofErr w:type="spellStart"/>
      <w:r w:rsidRPr="00DE460B">
        <w:t>Greentrees</w:t>
      </w:r>
      <w:proofErr w:type="spellEnd"/>
      <w:r w:rsidRPr="00DE460B">
        <w:t xml:space="preserve"> Primary School, Sycamore Drive SP1 3GZ </w:t>
      </w:r>
      <w:r w:rsidRPr="00A30C1D">
        <w:rPr>
          <w:i/>
          <w:iCs/>
        </w:rPr>
        <w:t>No Comment</w:t>
      </w:r>
    </w:p>
    <w:p w14:paraId="69265EB6" w14:textId="77777777" w:rsidR="00304D85" w:rsidRPr="00A30C1D" w:rsidRDefault="00DE460B" w:rsidP="00654316">
      <w:pPr>
        <w:rPr>
          <w:i/>
          <w:iCs/>
        </w:rPr>
      </w:pPr>
      <w:r w:rsidRPr="00DE460B">
        <w:t xml:space="preserve">PL/2025/09631 Retrospective permission for change of use of agricultural land to storage Green Guard Storage, Fieldfare Business Park, Old Malthouse Lane SP4 6DR </w:t>
      </w:r>
      <w:r w:rsidRPr="00A30C1D">
        <w:rPr>
          <w:i/>
          <w:iCs/>
        </w:rPr>
        <w:t xml:space="preserve">No Comment </w:t>
      </w:r>
    </w:p>
    <w:p w14:paraId="7FEF475C" w14:textId="33796785" w:rsidR="00DE460B" w:rsidRDefault="00DE460B" w:rsidP="00654316">
      <w:r w:rsidRPr="00DE460B">
        <w:t xml:space="preserve">PL/2025/09359 Single storey extension (retrospective) 2 Norton Drive, Ford SP4 6DA </w:t>
      </w:r>
      <w:r w:rsidRPr="00A30C1D">
        <w:rPr>
          <w:i/>
          <w:iCs/>
        </w:rPr>
        <w:t>No comment</w:t>
      </w:r>
    </w:p>
    <w:p w14:paraId="08F8DF07" w14:textId="77777777" w:rsidR="00121633" w:rsidRPr="00513C77" w:rsidRDefault="00121633" w:rsidP="00654316">
      <w:pPr>
        <w:rPr>
          <w:sz w:val="12"/>
          <w:szCs w:val="12"/>
        </w:rPr>
      </w:pPr>
    </w:p>
    <w:p w14:paraId="2134D866" w14:textId="1BC50993" w:rsidR="00121633" w:rsidRPr="00121633" w:rsidRDefault="00EC7EF7" w:rsidP="00654316">
      <w:pPr>
        <w:rPr>
          <w:b/>
          <w:bCs/>
        </w:rPr>
      </w:pPr>
      <w:r>
        <w:rPr>
          <w:b/>
          <w:bCs/>
        </w:rPr>
        <w:t>PC</w:t>
      </w:r>
      <w:r w:rsidR="00864235">
        <w:rPr>
          <w:b/>
          <w:bCs/>
        </w:rPr>
        <w:t>2</w:t>
      </w:r>
      <w:r w:rsidR="002312E6">
        <w:rPr>
          <w:b/>
          <w:bCs/>
        </w:rPr>
        <w:t>6.00</w:t>
      </w:r>
      <w:r w:rsidR="00541A40">
        <w:rPr>
          <w:b/>
          <w:bCs/>
        </w:rPr>
        <w:t>6</w:t>
      </w:r>
      <w:r w:rsidR="00121633" w:rsidRPr="00121633">
        <w:rPr>
          <w:b/>
          <w:bCs/>
        </w:rPr>
        <w:t xml:space="preserve"> </w:t>
      </w:r>
      <w:r w:rsidR="00635BB8">
        <w:rPr>
          <w:b/>
          <w:bCs/>
        </w:rPr>
        <w:t>Highways</w:t>
      </w:r>
    </w:p>
    <w:p w14:paraId="2393DE88" w14:textId="4ABB57B0" w:rsidR="005551A7" w:rsidRDefault="00FC3D13" w:rsidP="00830A1E">
      <w:pPr>
        <w:rPr>
          <w:rFonts w:cs="Arial"/>
        </w:rPr>
      </w:pPr>
      <w:r>
        <w:rPr>
          <w:rFonts w:cs="Arial"/>
        </w:rPr>
        <w:t xml:space="preserve">The Clerk had circulated </w:t>
      </w:r>
      <w:r w:rsidR="00EC7E7F">
        <w:rPr>
          <w:rFonts w:cs="Arial"/>
        </w:rPr>
        <w:t xml:space="preserve">Report PC26.006 in advance of the meeting, </w:t>
      </w:r>
      <w:r w:rsidR="003245BC">
        <w:rPr>
          <w:rFonts w:cs="Arial"/>
        </w:rPr>
        <w:t xml:space="preserve">regarding </w:t>
      </w:r>
      <w:r w:rsidR="002B4CB2" w:rsidRPr="00830A1E">
        <w:rPr>
          <w:rFonts w:cs="Arial"/>
        </w:rPr>
        <w:t xml:space="preserve">Apostle Way </w:t>
      </w:r>
      <w:r w:rsidR="00D811C9">
        <w:rPr>
          <w:rFonts w:cs="Arial"/>
        </w:rPr>
        <w:t xml:space="preserve">(Local Highways and Footway Group </w:t>
      </w:r>
      <w:r w:rsidR="003245BC">
        <w:rPr>
          <w:rFonts w:cs="Arial"/>
        </w:rPr>
        <w:t xml:space="preserve">LHFIG Item </w:t>
      </w:r>
      <w:r w:rsidR="002B4CB2" w:rsidRPr="00830A1E">
        <w:rPr>
          <w:rFonts w:cs="Arial"/>
        </w:rPr>
        <w:t>13-24-14</w:t>
      </w:r>
      <w:r w:rsidR="00D811C9">
        <w:rPr>
          <w:rFonts w:cs="Arial"/>
        </w:rPr>
        <w:t>)</w:t>
      </w:r>
      <w:r w:rsidR="003245BC">
        <w:rPr>
          <w:rFonts w:cs="Arial"/>
        </w:rPr>
        <w:t xml:space="preserve">, with details of two </w:t>
      </w:r>
      <w:r w:rsidR="00C63494">
        <w:rPr>
          <w:rFonts w:cs="Arial"/>
        </w:rPr>
        <w:t xml:space="preserve">options for consideration from Highways to address parking issues.  Cllr Baker had also circulated a summary of feedback from </w:t>
      </w:r>
      <w:r w:rsidR="004059CE">
        <w:rPr>
          <w:rFonts w:cs="Arial"/>
        </w:rPr>
        <w:t>residents in response to his leaflet drop</w:t>
      </w:r>
      <w:r w:rsidR="00A8183A">
        <w:rPr>
          <w:rFonts w:cs="Arial"/>
        </w:rPr>
        <w:t>.  C</w:t>
      </w:r>
      <w:r w:rsidR="00B72A81">
        <w:rPr>
          <w:rFonts w:cs="Arial"/>
        </w:rPr>
        <w:t xml:space="preserve">ouncillors listened to comments from </w:t>
      </w:r>
      <w:proofErr w:type="gramStart"/>
      <w:r w:rsidR="00B72A81">
        <w:rPr>
          <w:rFonts w:cs="Arial"/>
        </w:rPr>
        <w:t>local residents</w:t>
      </w:r>
      <w:proofErr w:type="gramEnd"/>
      <w:r w:rsidR="00B72A81">
        <w:rPr>
          <w:rFonts w:cs="Arial"/>
        </w:rPr>
        <w:t xml:space="preserve"> present</w:t>
      </w:r>
      <w:r w:rsidR="0039182E">
        <w:rPr>
          <w:rFonts w:cs="Arial"/>
        </w:rPr>
        <w:t xml:space="preserve"> and considered the costs of the options presented.</w:t>
      </w:r>
      <w:r w:rsidR="005551A7">
        <w:rPr>
          <w:rFonts w:cs="Arial"/>
        </w:rPr>
        <w:t xml:space="preserve">  Neither of the options were supported by councillors.  </w:t>
      </w:r>
      <w:r w:rsidR="00D20DCE">
        <w:rPr>
          <w:rFonts w:cs="Arial"/>
        </w:rPr>
        <w:t>Cllr Baker</w:t>
      </w:r>
      <w:r w:rsidR="00805B52">
        <w:rPr>
          <w:rFonts w:cs="Arial"/>
        </w:rPr>
        <w:t xml:space="preserve"> </w:t>
      </w:r>
      <w:r w:rsidR="00BA004D">
        <w:rPr>
          <w:rFonts w:cs="Arial"/>
        </w:rPr>
        <w:t xml:space="preserve">will feed back this decision and discuss any other possible actions with Highways Officers. </w:t>
      </w:r>
    </w:p>
    <w:p w14:paraId="0FAA6472" w14:textId="487E0BA5" w:rsidR="00BA004D" w:rsidRPr="00830A1E" w:rsidRDefault="00FF1ADA" w:rsidP="00830A1E">
      <w:pPr>
        <w:rPr>
          <w:rFonts w:cs="Arial"/>
        </w:rPr>
      </w:pPr>
      <w:r>
        <w:rPr>
          <w:rFonts w:cs="Arial"/>
        </w:rPr>
        <w:t xml:space="preserve">Cllr Baker </w:t>
      </w:r>
      <w:r w:rsidR="00A86B05">
        <w:rPr>
          <w:rFonts w:cs="Arial"/>
        </w:rPr>
        <w:t xml:space="preserve">reported that he had also circulated feedback from </w:t>
      </w:r>
      <w:proofErr w:type="gramStart"/>
      <w:r w:rsidR="00A86B05">
        <w:rPr>
          <w:rFonts w:cs="Arial"/>
        </w:rPr>
        <w:t>local residents</w:t>
      </w:r>
      <w:proofErr w:type="gramEnd"/>
      <w:r w:rsidR="00A86B05">
        <w:rPr>
          <w:rFonts w:cs="Arial"/>
        </w:rPr>
        <w:t xml:space="preserve"> in Boundary Road</w:t>
      </w:r>
      <w:r w:rsidR="002876EA">
        <w:rPr>
          <w:rFonts w:cs="Arial"/>
        </w:rPr>
        <w:t xml:space="preserve"> to councillors,</w:t>
      </w:r>
      <w:r w:rsidR="00A86B05">
        <w:rPr>
          <w:rFonts w:cs="Arial"/>
        </w:rPr>
        <w:t xml:space="preserve"> following on from the Highways Improvement Form approved </w:t>
      </w:r>
      <w:r w:rsidR="00715A60">
        <w:rPr>
          <w:rFonts w:cs="Arial"/>
        </w:rPr>
        <w:t xml:space="preserve">in </w:t>
      </w:r>
      <w:r w:rsidR="00627C1F">
        <w:rPr>
          <w:rFonts w:cs="Arial"/>
        </w:rPr>
        <w:t>December’s</w:t>
      </w:r>
      <w:r w:rsidR="00715A60">
        <w:rPr>
          <w:rFonts w:cs="Arial"/>
        </w:rPr>
        <w:t xml:space="preserve"> meeting, which will be passed to LHFIG to consider. </w:t>
      </w:r>
    </w:p>
    <w:p w14:paraId="3E53F1F8" w14:textId="77777777" w:rsidR="00B15DD7" w:rsidRPr="00513C77" w:rsidRDefault="00B15DD7" w:rsidP="00B15DD7">
      <w:pPr>
        <w:rPr>
          <w:rFonts w:cs="Arial"/>
          <w:sz w:val="12"/>
          <w:szCs w:val="12"/>
        </w:rPr>
      </w:pPr>
    </w:p>
    <w:p w14:paraId="797D3EB1" w14:textId="218F26F9" w:rsidR="00B15DD7" w:rsidRPr="00121633" w:rsidRDefault="00B15DD7" w:rsidP="00B15DD7">
      <w:pPr>
        <w:rPr>
          <w:b/>
          <w:bCs/>
        </w:rPr>
      </w:pPr>
      <w:r>
        <w:rPr>
          <w:b/>
          <w:bCs/>
        </w:rPr>
        <w:t>PC26.00</w:t>
      </w:r>
      <w:r w:rsidR="001A67A0">
        <w:rPr>
          <w:b/>
          <w:bCs/>
        </w:rPr>
        <w:t>7</w:t>
      </w:r>
      <w:r w:rsidRPr="00121633">
        <w:rPr>
          <w:b/>
          <w:bCs/>
        </w:rPr>
        <w:t xml:space="preserve"> </w:t>
      </w:r>
      <w:r>
        <w:rPr>
          <w:b/>
          <w:bCs/>
        </w:rPr>
        <w:t>Fly tipping at Old Sarum</w:t>
      </w:r>
    </w:p>
    <w:p w14:paraId="28442303" w14:textId="22B4F5DE" w:rsidR="00B451DD" w:rsidRDefault="00830A1E" w:rsidP="00830A1E">
      <w:pPr>
        <w:rPr>
          <w:rFonts w:cs="Arial"/>
        </w:rPr>
      </w:pPr>
      <w:r>
        <w:rPr>
          <w:rFonts w:cs="Arial"/>
        </w:rPr>
        <w:t xml:space="preserve">The Clerk had circulated Report </w:t>
      </w:r>
      <w:r w:rsidR="00B451DD">
        <w:rPr>
          <w:rFonts w:cs="Arial"/>
        </w:rPr>
        <w:t xml:space="preserve">PC26.007 </w:t>
      </w:r>
      <w:r w:rsidR="00C4741D">
        <w:rPr>
          <w:rFonts w:cs="Arial"/>
        </w:rPr>
        <w:t xml:space="preserve">from Cllr Schneider </w:t>
      </w:r>
      <w:r w:rsidR="00B451DD">
        <w:rPr>
          <w:rFonts w:cs="Arial"/>
        </w:rPr>
        <w:t>in advance of the meeting.</w:t>
      </w:r>
      <w:r w:rsidR="00927030">
        <w:rPr>
          <w:rFonts w:cs="Arial"/>
        </w:rPr>
        <w:t xml:space="preserve">  </w:t>
      </w:r>
      <w:r w:rsidR="00A35866">
        <w:rPr>
          <w:rFonts w:cs="Arial"/>
        </w:rPr>
        <w:t>Cllr Schn</w:t>
      </w:r>
      <w:r w:rsidR="00760437">
        <w:rPr>
          <w:rFonts w:cs="Arial"/>
        </w:rPr>
        <w:t xml:space="preserve">eider spoke of </w:t>
      </w:r>
      <w:proofErr w:type="gramStart"/>
      <w:r w:rsidR="00760437">
        <w:rPr>
          <w:rFonts w:cs="Arial"/>
        </w:rPr>
        <w:t>long term</w:t>
      </w:r>
      <w:proofErr w:type="gramEnd"/>
      <w:r w:rsidR="00760437">
        <w:rPr>
          <w:rFonts w:cs="Arial"/>
        </w:rPr>
        <w:t xml:space="preserve"> concerns from </w:t>
      </w:r>
      <w:proofErr w:type="gramStart"/>
      <w:r w:rsidR="00760437">
        <w:rPr>
          <w:rFonts w:cs="Arial"/>
        </w:rPr>
        <w:t>local residents</w:t>
      </w:r>
      <w:proofErr w:type="gramEnd"/>
      <w:r w:rsidR="00760437">
        <w:rPr>
          <w:rFonts w:cs="Arial"/>
        </w:rPr>
        <w:t xml:space="preserve"> </w:t>
      </w:r>
      <w:r w:rsidR="000B3EB6">
        <w:rPr>
          <w:rFonts w:cs="Arial"/>
        </w:rPr>
        <w:t>about anti-social behaviour and fly tipping in areas of Old Sarum</w:t>
      </w:r>
      <w:r w:rsidR="00CA629F">
        <w:rPr>
          <w:rFonts w:cs="Arial"/>
        </w:rPr>
        <w:t>, and concerns over lack of action from housing associat</w:t>
      </w:r>
      <w:r w:rsidR="00903E02">
        <w:rPr>
          <w:rFonts w:cs="Arial"/>
        </w:rPr>
        <w:t>ions</w:t>
      </w:r>
      <w:r w:rsidR="000B3EB6">
        <w:rPr>
          <w:rFonts w:cs="Arial"/>
        </w:rPr>
        <w:t xml:space="preserve">.  </w:t>
      </w:r>
      <w:r w:rsidR="00F854B1">
        <w:rPr>
          <w:rFonts w:cs="Arial"/>
        </w:rPr>
        <w:t xml:space="preserve">Cllr Waller </w:t>
      </w:r>
      <w:r w:rsidR="00A25931">
        <w:rPr>
          <w:rFonts w:cs="Arial"/>
        </w:rPr>
        <w:t xml:space="preserve">recommended that Cllr Schneider contact the MP </w:t>
      </w:r>
      <w:r w:rsidR="00CA629F">
        <w:rPr>
          <w:rFonts w:cs="Arial"/>
        </w:rPr>
        <w:t>for their support, following her success in this approach at Bishopdown Farm.</w:t>
      </w:r>
      <w:r w:rsidR="00903E02">
        <w:rPr>
          <w:rFonts w:cs="Arial"/>
        </w:rPr>
        <w:t xml:space="preserve">  The Chair suggested Cllr Schneider </w:t>
      </w:r>
      <w:proofErr w:type="gramStart"/>
      <w:r w:rsidR="00903E02">
        <w:rPr>
          <w:rFonts w:cs="Arial"/>
        </w:rPr>
        <w:t>lead</w:t>
      </w:r>
      <w:proofErr w:type="gramEnd"/>
      <w:r w:rsidR="00903E02">
        <w:rPr>
          <w:rFonts w:cs="Arial"/>
        </w:rPr>
        <w:t xml:space="preserve"> a </w:t>
      </w:r>
      <w:r w:rsidR="00BD29BC">
        <w:rPr>
          <w:rFonts w:cs="Arial"/>
        </w:rPr>
        <w:t xml:space="preserve">working group to </w:t>
      </w:r>
      <w:r w:rsidR="00C71D73">
        <w:rPr>
          <w:rFonts w:cs="Arial"/>
        </w:rPr>
        <w:t>act on the recommendations of his report.</w:t>
      </w:r>
      <w:r w:rsidR="007B1C17">
        <w:rPr>
          <w:rFonts w:cs="Arial"/>
        </w:rPr>
        <w:t xml:space="preserve">  Cllr Baker shared details of </w:t>
      </w:r>
      <w:r w:rsidR="00F42A27">
        <w:rPr>
          <w:rFonts w:cs="Arial"/>
        </w:rPr>
        <w:t xml:space="preserve">Wiltshire Council officers who could assist with fly tipping and contacts with housing associations.  </w:t>
      </w:r>
    </w:p>
    <w:p w14:paraId="304372BF" w14:textId="2F74AE80" w:rsidR="00C91AF9" w:rsidRPr="00830A1E" w:rsidRDefault="00236457" w:rsidP="007B1C17">
      <w:pPr>
        <w:rPr>
          <w:rFonts w:cs="Arial"/>
        </w:rPr>
      </w:pPr>
      <w:r w:rsidRPr="0046322E">
        <w:rPr>
          <w:rFonts w:cs="Arial"/>
          <w:b/>
          <w:bCs/>
        </w:rPr>
        <w:t>Resolved:</w:t>
      </w:r>
      <w:r>
        <w:rPr>
          <w:rFonts w:cs="Arial"/>
        </w:rPr>
        <w:t xml:space="preserve"> that a Working Group</w:t>
      </w:r>
      <w:r w:rsidR="007A4A4A">
        <w:rPr>
          <w:rFonts w:cs="Arial"/>
        </w:rPr>
        <w:t xml:space="preserve"> of ward councillors</w:t>
      </w:r>
      <w:r>
        <w:rPr>
          <w:rFonts w:cs="Arial"/>
        </w:rPr>
        <w:t xml:space="preserve">, led by Councillor Schneider, be formed to </w:t>
      </w:r>
      <w:r w:rsidR="007A4A4A">
        <w:rPr>
          <w:rFonts w:cs="Arial"/>
        </w:rPr>
        <w:t xml:space="preserve">explore solutions to the issues </w:t>
      </w:r>
      <w:r w:rsidR="007B1C17">
        <w:rPr>
          <w:rFonts w:cs="Arial"/>
        </w:rPr>
        <w:t xml:space="preserve">outlined </w:t>
      </w:r>
      <w:r w:rsidR="007A4A4A">
        <w:rPr>
          <w:rFonts w:cs="Arial"/>
        </w:rPr>
        <w:t>in Old Sarum.</w:t>
      </w:r>
      <w:r w:rsidR="007B1C17">
        <w:rPr>
          <w:rFonts w:cs="Arial"/>
        </w:rPr>
        <w:t xml:space="preserve">  </w:t>
      </w:r>
    </w:p>
    <w:p w14:paraId="50E58581" w14:textId="77777777" w:rsidR="00C124E1" w:rsidRPr="00513C77" w:rsidRDefault="00C124E1" w:rsidP="00654316">
      <w:pPr>
        <w:rPr>
          <w:sz w:val="12"/>
          <w:szCs w:val="12"/>
        </w:rPr>
      </w:pPr>
    </w:p>
    <w:p w14:paraId="6ED48DDB" w14:textId="68D8D904" w:rsidR="002E4E4B" w:rsidRDefault="00EC7EF7" w:rsidP="00654316">
      <w:pPr>
        <w:rPr>
          <w:b/>
          <w:bCs/>
        </w:rPr>
      </w:pPr>
      <w:r>
        <w:rPr>
          <w:b/>
          <w:bCs/>
        </w:rPr>
        <w:t>PC</w:t>
      </w:r>
      <w:r w:rsidR="007324D2">
        <w:rPr>
          <w:b/>
          <w:bCs/>
        </w:rPr>
        <w:t>2</w:t>
      </w:r>
      <w:r w:rsidR="0080229B">
        <w:rPr>
          <w:b/>
          <w:bCs/>
        </w:rPr>
        <w:t>6</w:t>
      </w:r>
      <w:r w:rsidR="002E4E4B" w:rsidRPr="002E4E4B">
        <w:rPr>
          <w:b/>
          <w:bCs/>
        </w:rPr>
        <w:t>.</w:t>
      </w:r>
      <w:r w:rsidR="001A67A0">
        <w:rPr>
          <w:b/>
          <w:bCs/>
        </w:rPr>
        <w:t>008</w:t>
      </w:r>
      <w:r w:rsidR="002E4E4B" w:rsidRPr="002E4E4B">
        <w:rPr>
          <w:b/>
          <w:bCs/>
        </w:rPr>
        <w:t xml:space="preserve"> Finance</w:t>
      </w:r>
      <w:r w:rsidR="002E4E4B">
        <w:rPr>
          <w:b/>
          <w:bCs/>
        </w:rPr>
        <w:t xml:space="preserve"> Report</w:t>
      </w:r>
    </w:p>
    <w:p w14:paraId="7084D15F" w14:textId="2C879F52" w:rsidR="007767BC" w:rsidRPr="007767BC" w:rsidRDefault="007767BC" w:rsidP="00F925C4">
      <w:pPr>
        <w:rPr>
          <w:rFonts w:cs="Arial"/>
          <w:sz w:val="23"/>
          <w:szCs w:val="23"/>
        </w:rPr>
      </w:pPr>
      <w:r>
        <w:rPr>
          <w:rFonts w:cs="Arial"/>
          <w:sz w:val="23"/>
          <w:szCs w:val="23"/>
        </w:rPr>
        <w:t xml:space="preserve">The RFO reported that </w:t>
      </w:r>
      <w:r w:rsidR="002E1BFD">
        <w:rPr>
          <w:rFonts w:cs="Arial"/>
          <w:sz w:val="23"/>
          <w:szCs w:val="23"/>
        </w:rPr>
        <w:t xml:space="preserve">yearly finance </w:t>
      </w:r>
      <w:r w:rsidR="00635E33">
        <w:rPr>
          <w:rFonts w:cs="Arial"/>
          <w:sz w:val="23"/>
          <w:szCs w:val="23"/>
        </w:rPr>
        <w:t xml:space="preserve">performance </w:t>
      </w:r>
      <w:r w:rsidR="00CF79D4">
        <w:rPr>
          <w:rFonts w:cs="Arial"/>
          <w:sz w:val="23"/>
          <w:szCs w:val="23"/>
        </w:rPr>
        <w:t xml:space="preserve">remained favourable.  The forecast </w:t>
      </w:r>
      <w:r w:rsidR="00A96162">
        <w:rPr>
          <w:rFonts w:cs="Arial"/>
          <w:sz w:val="23"/>
          <w:szCs w:val="23"/>
        </w:rPr>
        <w:t>General Reserve at year end is £130,000</w:t>
      </w:r>
      <w:r w:rsidR="00F01792">
        <w:rPr>
          <w:rFonts w:cs="Arial"/>
          <w:sz w:val="23"/>
          <w:szCs w:val="23"/>
        </w:rPr>
        <w:t xml:space="preserve"> in line with the</w:t>
      </w:r>
      <w:r w:rsidR="009D53C7">
        <w:rPr>
          <w:rFonts w:cs="Arial"/>
          <w:sz w:val="23"/>
          <w:szCs w:val="23"/>
        </w:rPr>
        <w:t xml:space="preserve"> Reserves Policy</w:t>
      </w:r>
      <w:r w:rsidR="00F01792">
        <w:rPr>
          <w:rFonts w:cs="Arial"/>
          <w:sz w:val="23"/>
          <w:szCs w:val="23"/>
        </w:rPr>
        <w:t>, which</w:t>
      </w:r>
      <w:r w:rsidR="009D53C7">
        <w:rPr>
          <w:rFonts w:cs="Arial"/>
          <w:sz w:val="23"/>
          <w:szCs w:val="23"/>
        </w:rPr>
        <w:t xml:space="preserve"> requires 4 month</w:t>
      </w:r>
      <w:r w:rsidR="00F01792">
        <w:rPr>
          <w:rFonts w:cs="Arial"/>
          <w:sz w:val="23"/>
          <w:szCs w:val="23"/>
        </w:rPr>
        <w:t>s</w:t>
      </w:r>
      <w:r w:rsidR="009D53C7">
        <w:rPr>
          <w:rFonts w:cs="Arial"/>
          <w:sz w:val="23"/>
          <w:szCs w:val="23"/>
        </w:rPr>
        <w:t xml:space="preserve"> of ne</w:t>
      </w:r>
      <w:r w:rsidR="00F01792">
        <w:rPr>
          <w:rFonts w:cs="Arial"/>
          <w:sz w:val="23"/>
          <w:szCs w:val="23"/>
        </w:rPr>
        <w:t>t</w:t>
      </w:r>
      <w:r w:rsidR="009D53C7">
        <w:rPr>
          <w:rFonts w:cs="Arial"/>
          <w:sz w:val="23"/>
          <w:szCs w:val="23"/>
        </w:rPr>
        <w:t xml:space="preserve"> revenue expenditure to be available</w:t>
      </w:r>
      <w:r w:rsidR="00F01792">
        <w:rPr>
          <w:rFonts w:cs="Arial"/>
          <w:sz w:val="23"/>
          <w:szCs w:val="23"/>
        </w:rPr>
        <w:t>.</w:t>
      </w:r>
      <w:r w:rsidR="00A5315E">
        <w:rPr>
          <w:rFonts w:cs="Arial"/>
          <w:sz w:val="23"/>
          <w:szCs w:val="23"/>
        </w:rPr>
        <w:t xml:space="preserve">  Financial checks had been completed by Cllr Williams</w:t>
      </w:r>
      <w:r w:rsidR="00EC7B07">
        <w:rPr>
          <w:rFonts w:cs="Arial"/>
          <w:sz w:val="23"/>
          <w:szCs w:val="23"/>
        </w:rPr>
        <w:t xml:space="preserve"> who proposed the accounts for acceptance.  </w:t>
      </w:r>
      <w:r w:rsidR="009D53C7">
        <w:rPr>
          <w:rFonts w:cs="Arial"/>
          <w:sz w:val="23"/>
          <w:szCs w:val="23"/>
        </w:rPr>
        <w:t xml:space="preserve"> </w:t>
      </w:r>
    </w:p>
    <w:p w14:paraId="28A2E159" w14:textId="5DDFDF42" w:rsidR="00F925C4" w:rsidRPr="005B13E1" w:rsidRDefault="00F925C4" w:rsidP="00F925C4">
      <w:pPr>
        <w:rPr>
          <w:rFonts w:cs="Arial"/>
          <w:sz w:val="23"/>
          <w:szCs w:val="23"/>
        </w:rPr>
      </w:pPr>
      <w:r w:rsidRPr="005B13E1">
        <w:rPr>
          <w:rFonts w:cs="Arial"/>
          <w:sz w:val="23"/>
          <w:szCs w:val="23"/>
          <w:u w:val="single"/>
        </w:rPr>
        <w:t xml:space="preserve">Adoption of Monthly Accounts for </w:t>
      </w:r>
      <w:r>
        <w:rPr>
          <w:rFonts w:cs="Arial"/>
          <w:sz w:val="23"/>
          <w:szCs w:val="23"/>
          <w:u w:val="single"/>
        </w:rPr>
        <w:t>December</w:t>
      </w:r>
      <w:r w:rsidRPr="005B13E1">
        <w:rPr>
          <w:rFonts w:cs="Arial"/>
          <w:sz w:val="23"/>
          <w:szCs w:val="23"/>
          <w:u w:val="single"/>
        </w:rPr>
        <w:t xml:space="preserve"> 2025</w:t>
      </w:r>
      <w:r w:rsidRPr="005B13E1">
        <w:rPr>
          <w:rFonts w:cs="Arial"/>
          <w:sz w:val="23"/>
          <w:szCs w:val="23"/>
        </w:rPr>
        <w:t> </w:t>
      </w:r>
    </w:p>
    <w:p w14:paraId="0BABE4EF" w14:textId="1746D6F5" w:rsidR="00F925C4" w:rsidRPr="005B13E1" w:rsidRDefault="00F925C4" w:rsidP="00F925C4">
      <w:pPr>
        <w:rPr>
          <w:rFonts w:cs="Arial"/>
          <w:sz w:val="23"/>
          <w:szCs w:val="23"/>
        </w:rPr>
      </w:pPr>
      <w:r w:rsidRPr="005B13E1">
        <w:rPr>
          <w:rFonts w:cs="Arial"/>
          <w:sz w:val="23"/>
          <w:szCs w:val="23"/>
        </w:rPr>
        <w:t>The Financial Statements had previously been circulated in Report PC2</w:t>
      </w:r>
      <w:r>
        <w:rPr>
          <w:rFonts w:cs="Arial"/>
          <w:sz w:val="23"/>
          <w:szCs w:val="23"/>
        </w:rPr>
        <w:t>6.008</w:t>
      </w:r>
      <w:r w:rsidRPr="005B13E1">
        <w:rPr>
          <w:rFonts w:cs="Arial"/>
          <w:sz w:val="23"/>
          <w:szCs w:val="23"/>
        </w:rPr>
        <w:t xml:space="preserve">. The total funds held on </w:t>
      </w:r>
      <w:r w:rsidR="00215BA1" w:rsidRPr="00215BA1">
        <w:rPr>
          <w:rFonts w:cs="Arial"/>
          <w:sz w:val="23"/>
          <w:szCs w:val="23"/>
        </w:rPr>
        <w:t>31st December were £1,895,901.99</w:t>
      </w:r>
      <w:r w:rsidR="00215BA1">
        <w:rPr>
          <w:rFonts w:cs="Arial"/>
          <w:sz w:val="23"/>
          <w:szCs w:val="23"/>
        </w:rPr>
        <w:t>.</w:t>
      </w:r>
    </w:p>
    <w:p w14:paraId="5C7A50E1" w14:textId="77777777" w:rsidR="00F925C4" w:rsidRPr="005B13E1" w:rsidRDefault="00F925C4" w:rsidP="00F925C4">
      <w:pPr>
        <w:rPr>
          <w:rFonts w:cs="Arial"/>
          <w:sz w:val="23"/>
          <w:szCs w:val="23"/>
        </w:rPr>
      </w:pPr>
      <w:r w:rsidRPr="005B13E1">
        <w:rPr>
          <w:rFonts w:cs="Arial"/>
          <w:b/>
          <w:bCs/>
          <w:sz w:val="23"/>
          <w:szCs w:val="23"/>
        </w:rPr>
        <w:t>Resolved:</w:t>
      </w:r>
      <w:r w:rsidRPr="005B13E1">
        <w:rPr>
          <w:rFonts w:cs="Arial"/>
          <w:sz w:val="23"/>
          <w:szCs w:val="23"/>
        </w:rPr>
        <w:t xml:space="preserve"> To adopt the monthly accounts as a true record of the Council’s finances.  </w:t>
      </w:r>
    </w:p>
    <w:p w14:paraId="5B7DC072" w14:textId="77777777" w:rsidR="00F925C4" w:rsidRPr="00323962" w:rsidRDefault="00F925C4" w:rsidP="00F925C4">
      <w:pPr>
        <w:rPr>
          <w:rFonts w:cs="Arial"/>
          <w:sz w:val="12"/>
          <w:szCs w:val="12"/>
        </w:rPr>
      </w:pPr>
    </w:p>
    <w:p w14:paraId="024CC729" w14:textId="77777777" w:rsidR="00F925C4" w:rsidRPr="005B13E1" w:rsidRDefault="00F925C4" w:rsidP="00F925C4">
      <w:pPr>
        <w:rPr>
          <w:rFonts w:cs="Arial"/>
          <w:sz w:val="23"/>
          <w:szCs w:val="23"/>
        </w:rPr>
      </w:pPr>
      <w:r w:rsidRPr="005B13E1">
        <w:rPr>
          <w:rFonts w:cs="Arial"/>
          <w:sz w:val="23"/>
          <w:szCs w:val="23"/>
          <w:u w:val="single"/>
        </w:rPr>
        <w:t>Authorisation of Payments</w:t>
      </w:r>
      <w:r w:rsidRPr="005B13E1">
        <w:rPr>
          <w:rFonts w:cs="Arial"/>
          <w:sz w:val="23"/>
          <w:szCs w:val="23"/>
        </w:rPr>
        <w:t>  </w:t>
      </w:r>
    </w:p>
    <w:p w14:paraId="56811907" w14:textId="497ECED6" w:rsidR="00F925C4" w:rsidRPr="005B13E1" w:rsidRDefault="00F925C4" w:rsidP="00F925C4">
      <w:pPr>
        <w:rPr>
          <w:rFonts w:cs="Arial"/>
          <w:sz w:val="23"/>
          <w:szCs w:val="23"/>
        </w:rPr>
      </w:pPr>
      <w:r w:rsidRPr="005B13E1">
        <w:rPr>
          <w:rFonts w:cs="Arial"/>
          <w:sz w:val="23"/>
          <w:szCs w:val="23"/>
        </w:rPr>
        <w:t>The lists of payments had been circulated in Report PC2</w:t>
      </w:r>
      <w:r w:rsidR="00215BA1">
        <w:rPr>
          <w:rFonts w:cs="Arial"/>
          <w:sz w:val="23"/>
          <w:szCs w:val="23"/>
        </w:rPr>
        <w:t>6.008</w:t>
      </w:r>
      <w:r w:rsidRPr="005B13E1">
        <w:rPr>
          <w:rFonts w:cs="Arial"/>
          <w:sz w:val="23"/>
          <w:szCs w:val="23"/>
        </w:rPr>
        <w:t xml:space="preserve">.  Total cheque and BACS payments in </w:t>
      </w:r>
      <w:r w:rsidR="00DB6214">
        <w:rPr>
          <w:rFonts w:cs="Arial"/>
          <w:sz w:val="23"/>
          <w:szCs w:val="23"/>
        </w:rPr>
        <w:t>January</w:t>
      </w:r>
      <w:r w:rsidRPr="005B13E1">
        <w:rPr>
          <w:rFonts w:cs="Arial"/>
          <w:sz w:val="23"/>
          <w:szCs w:val="23"/>
        </w:rPr>
        <w:t xml:space="preserve"> 202</w:t>
      </w:r>
      <w:r w:rsidR="00DB6214">
        <w:rPr>
          <w:rFonts w:cs="Arial"/>
          <w:sz w:val="23"/>
          <w:szCs w:val="23"/>
        </w:rPr>
        <w:t>6</w:t>
      </w:r>
      <w:r w:rsidRPr="005B13E1">
        <w:rPr>
          <w:rFonts w:cs="Arial"/>
          <w:sz w:val="23"/>
          <w:szCs w:val="23"/>
        </w:rPr>
        <w:t xml:space="preserve"> amounted to £</w:t>
      </w:r>
      <w:r w:rsidR="00DB6214">
        <w:rPr>
          <w:rFonts w:cs="Arial"/>
          <w:sz w:val="23"/>
          <w:szCs w:val="23"/>
        </w:rPr>
        <w:t>27,593.38</w:t>
      </w:r>
      <w:r w:rsidRPr="005B13E1">
        <w:rPr>
          <w:rFonts w:cs="Arial"/>
          <w:sz w:val="23"/>
          <w:szCs w:val="23"/>
        </w:rPr>
        <w:t xml:space="preserve">.  Debit card and direct debit payments in </w:t>
      </w:r>
      <w:r w:rsidR="000F5724">
        <w:rPr>
          <w:rFonts w:cs="Arial"/>
          <w:sz w:val="23"/>
          <w:szCs w:val="23"/>
        </w:rPr>
        <w:t>December</w:t>
      </w:r>
      <w:r w:rsidRPr="005B13E1">
        <w:rPr>
          <w:rFonts w:cs="Arial"/>
          <w:sz w:val="23"/>
          <w:szCs w:val="23"/>
        </w:rPr>
        <w:t xml:space="preserve"> 2025 amounted to £</w:t>
      </w:r>
      <w:r w:rsidR="000F5724">
        <w:rPr>
          <w:rFonts w:cs="Arial"/>
          <w:sz w:val="23"/>
          <w:szCs w:val="23"/>
        </w:rPr>
        <w:t>766</w:t>
      </w:r>
      <w:r w:rsidR="00F57907">
        <w:rPr>
          <w:rFonts w:cs="Arial"/>
          <w:sz w:val="23"/>
          <w:szCs w:val="23"/>
        </w:rPr>
        <w:t>.20</w:t>
      </w:r>
      <w:r w:rsidRPr="005B13E1">
        <w:rPr>
          <w:rFonts w:cs="Arial"/>
          <w:sz w:val="23"/>
          <w:szCs w:val="23"/>
        </w:rPr>
        <w:t>.  </w:t>
      </w:r>
    </w:p>
    <w:p w14:paraId="31AA1709" w14:textId="77777777" w:rsidR="00F925C4" w:rsidRDefault="00F925C4" w:rsidP="00F925C4">
      <w:pPr>
        <w:rPr>
          <w:rFonts w:cs="Arial"/>
          <w:sz w:val="23"/>
          <w:szCs w:val="23"/>
        </w:rPr>
      </w:pPr>
      <w:r w:rsidRPr="005B13E1">
        <w:rPr>
          <w:rFonts w:cs="Arial"/>
          <w:b/>
          <w:bCs/>
          <w:sz w:val="23"/>
          <w:szCs w:val="23"/>
        </w:rPr>
        <w:t>Resolved:</w:t>
      </w:r>
      <w:r w:rsidRPr="005B13E1">
        <w:rPr>
          <w:rFonts w:cs="Arial"/>
          <w:sz w:val="23"/>
          <w:szCs w:val="23"/>
        </w:rPr>
        <w:t xml:space="preserve"> To approve the cheque, BACS, direct debit and debit card payments.  </w:t>
      </w:r>
    </w:p>
    <w:p w14:paraId="3725F821" w14:textId="77777777" w:rsidR="00921767" w:rsidRPr="00785E5B" w:rsidRDefault="00921767" w:rsidP="00F925C4">
      <w:pPr>
        <w:rPr>
          <w:rFonts w:cs="Arial"/>
          <w:sz w:val="12"/>
          <w:szCs w:val="12"/>
        </w:rPr>
      </w:pPr>
    </w:p>
    <w:p w14:paraId="6542778E" w14:textId="77777777" w:rsidR="00F925C4" w:rsidRPr="005B13E1" w:rsidRDefault="00F925C4" w:rsidP="00F925C4">
      <w:pPr>
        <w:rPr>
          <w:rFonts w:cs="Arial"/>
          <w:sz w:val="23"/>
          <w:szCs w:val="23"/>
        </w:rPr>
      </w:pPr>
      <w:r w:rsidRPr="005B13E1">
        <w:rPr>
          <w:rFonts w:cs="Arial"/>
          <w:sz w:val="23"/>
          <w:szCs w:val="23"/>
          <w:u w:val="single"/>
        </w:rPr>
        <w:t>Review of Reserves and Treasury Deposit Report </w:t>
      </w:r>
      <w:r w:rsidRPr="005B13E1">
        <w:rPr>
          <w:rFonts w:cs="Arial"/>
          <w:sz w:val="23"/>
          <w:szCs w:val="23"/>
        </w:rPr>
        <w:t> </w:t>
      </w:r>
    </w:p>
    <w:p w14:paraId="41F160C5" w14:textId="497D4FCE" w:rsidR="00F925C4" w:rsidRPr="005B13E1" w:rsidRDefault="00F925C4" w:rsidP="00F925C4">
      <w:pPr>
        <w:rPr>
          <w:rFonts w:cs="Arial"/>
          <w:sz w:val="23"/>
          <w:szCs w:val="23"/>
        </w:rPr>
      </w:pPr>
      <w:r w:rsidRPr="005B13E1">
        <w:rPr>
          <w:rFonts w:cs="Arial"/>
          <w:sz w:val="23"/>
          <w:szCs w:val="23"/>
        </w:rPr>
        <w:t>Reserves and Treasury Deposit Reports had been presented in Report PC2</w:t>
      </w:r>
      <w:r w:rsidR="00EA488A">
        <w:rPr>
          <w:rFonts w:cs="Arial"/>
          <w:sz w:val="23"/>
          <w:szCs w:val="23"/>
        </w:rPr>
        <w:t>6.008.</w:t>
      </w:r>
    </w:p>
    <w:p w14:paraId="641A4BC4" w14:textId="7F0BB8CE" w:rsidR="00F925C4" w:rsidRPr="005B13E1" w:rsidRDefault="00F925C4" w:rsidP="00F925C4">
      <w:pPr>
        <w:rPr>
          <w:rFonts w:cs="Arial"/>
          <w:sz w:val="23"/>
          <w:szCs w:val="23"/>
        </w:rPr>
      </w:pPr>
      <w:r w:rsidRPr="005B13E1">
        <w:rPr>
          <w:rFonts w:cs="Arial"/>
          <w:sz w:val="23"/>
          <w:szCs w:val="23"/>
        </w:rPr>
        <w:lastRenderedPageBreak/>
        <w:t>£1,</w:t>
      </w:r>
      <w:r w:rsidR="00EA488A">
        <w:rPr>
          <w:rFonts w:cs="Arial"/>
          <w:sz w:val="23"/>
          <w:szCs w:val="23"/>
        </w:rPr>
        <w:t>862</w:t>
      </w:r>
      <w:r w:rsidR="00A0069B">
        <w:rPr>
          <w:rFonts w:cs="Arial"/>
          <w:sz w:val="23"/>
          <w:szCs w:val="23"/>
        </w:rPr>
        <w:t>,866.76</w:t>
      </w:r>
      <w:r w:rsidRPr="005B13E1">
        <w:rPr>
          <w:rFonts w:cs="Arial"/>
          <w:sz w:val="23"/>
          <w:szCs w:val="23"/>
        </w:rPr>
        <w:t xml:space="preserve"> was held on deposit on 31st </w:t>
      </w:r>
      <w:r w:rsidR="00A0069B">
        <w:rPr>
          <w:rFonts w:cs="Arial"/>
          <w:sz w:val="23"/>
          <w:szCs w:val="23"/>
        </w:rPr>
        <w:t>December</w:t>
      </w:r>
      <w:r w:rsidRPr="005B13E1">
        <w:rPr>
          <w:rFonts w:cs="Arial"/>
          <w:sz w:val="23"/>
          <w:szCs w:val="23"/>
        </w:rPr>
        <w:t xml:space="preserve"> 2025. </w:t>
      </w:r>
    </w:p>
    <w:p w14:paraId="5FD9951D" w14:textId="4E86AD3C" w:rsidR="00F925C4" w:rsidRPr="005B13E1" w:rsidRDefault="00F925C4" w:rsidP="00F925C4">
      <w:pPr>
        <w:rPr>
          <w:rFonts w:cs="Arial"/>
          <w:sz w:val="23"/>
          <w:szCs w:val="23"/>
        </w:rPr>
      </w:pPr>
      <w:r w:rsidRPr="005B13E1">
        <w:rPr>
          <w:rFonts w:cs="Arial"/>
          <w:sz w:val="23"/>
          <w:szCs w:val="23"/>
        </w:rPr>
        <w:t>With Lloyds. £</w:t>
      </w:r>
      <w:r w:rsidR="003C38CC">
        <w:rPr>
          <w:rFonts w:cs="Arial"/>
          <w:sz w:val="23"/>
          <w:szCs w:val="23"/>
        </w:rPr>
        <w:t>272,140.48</w:t>
      </w:r>
      <w:r w:rsidRPr="005B13E1">
        <w:rPr>
          <w:rFonts w:cs="Arial"/>
          <w:sz w:val="23"/>
          <w:szCs w:val="23"/>
        </w:rPr>
        <w:t xml:space="preserve"> is invested in a 95-Day Notice count that yielded £</w:t>
      </w:r>
      <w:r w:rsidR="003C38CC">
        <w:rPr>
          <w:rFonts w:cs="Arial"/>
          <w:sz w:val="23"/>
          <w:szCs w:val="23"/>
        </w:rPr>
        <w:t>670</w:t>
      </w:r>
      <w:r w:rsidR="00FA598F">
        <w:rPr>
          <w:rFonts w:cs="Arial"/>
          <w:sz w:val="23"/>
          <w:szCs w:val="23"/>
        </w:rPr>
        <w:t xml:space="preserve">.79 </w:t>
      </w:r>
      <w:r w:rsidRPr="005B13E1">
        <w:rPr>
          <w:rFonts w:cs="Arial"/>
          <w:sz w:val="23"/>
          <w:szCs w:val="23"/>
        </w:rPr>
        <w:t xml:space="preserve">interest. </w:t>
      </w:r>
    </w:p>
    <w:p w14:paraId="393A5D7E" w14:textId="41159424" w:rsidR="00F925C4" w:rsidRPr="005B13E1" w:rsidRDefault="00F925C4" w:rsidP="00F925C4">
      <w:pPr>
        <w:rPr>
          <w:rFonts w:cs="Arial"/>
          <w:sz w:val="23"/>
          <w:szCs w:val="23"/>
        </w:rPr>
      </w:pPr>
      <w:r w:rsidRPr="005B13E1">
        <w:rPr>
          <w:rFonts w:cs="Arial"/>
          <w:sz w:val="23"/>
          <w:szCs w:val="23"/>
        </w:rPr>
        <w:t>With CCLA. £1,</w:t>
      </w:r>
      <w:r w:rsidR="00FA598F">
        <w:rPr>
          <w:rFonts w:cs="Arial"/>
          <w:sz w:val="23"/>
          <w:szCs w:val="23"/>
        </w:rPr>
        <w:t>590,726.28</w:t>
      </w:r>
      <w:r w:rsidRPr="005B13E1">
        <w:rPr>
          <w:rFonts w:cs="Arial"/>
          <w:sz w:val="23"/>
          <w:szCs w:val="23"/>
        </w:rPr>
        <w:t xml:space="preserve"> is invested in the Public Sector Deposit Fund and earned a dividend of £4,</w:t>
      </w:r>
      <w:r w:rsidR="00D865BF">
        <w:rPr>
          <w:rFonts w:cs="Arial"/>
          <w:sz w:val="23"/>
          <w:szCs w:val="23"/>
        </w:rPr>
        <w:t>974.45</w:t>
      </w:r>
      <w:r w:rsidRPr="005B13E1">
        <w:rPr>
          <w:rFonts w:cs="Arial"/>
          <w:sz w:val="23"/>
          <w:szCs w:val="23"/>
        </w:rPr>
        <w:t xml:space="preserve"> in </w:t>
      </w:r>
      <w:r w:rsidR="00D865BF">
        <w:rPr>
          <w:rFonts w:cs="Arial"/>
          <w:sz w:val="23"/>
          <w:szCs w:val="23"/>
        </w:rPr>
        <w:t>December</w:t>
      </w:r>
      <w:r w:rsidRPr="005B13E1">
        <w:rPr>
          <w:rFonts w:cs="Arial"/>
          <w:sz w:val="23"/>
          <w:szCs w:val="23"/>
        </w:rPr>
        <w:t xml:space="preserve">. The dividend was re-invested. </w:t>
      </w:r>
    </w:p>
    <w:p w14:paraId="0E465CE9" w14:textId="77777777" w:rsidR="001175C4" w:rsidRDefault="001175C4" w:rsidP="00F925C4">
      <w:pPr>
        <w:rPr>
          <w:rFonts w:cs="Arial"/>
          <w:sz w:val="23"/>
          <w:szCs w:val="23"/>
        </w:rPr>
      </w:pPr>
      <w:r w:rsidRPr="001175C4">
        <w:rPr>
          <w:rFonts w:cs="Arial"/>
          <w:sz w:val="23"/>
          <w:szCs w:val="23"/>
        </w:rPr>
        <w:t xml:space="preserve">Total interest and dividends earned in December 2025 were £5,645.24. The total for 9 months is £51,406.48 against a budget of £48,750. </w:t>
      </w:r>
    </w:p>
    <w:p w14:paraId="0FEFBA7E" w14:textId="7A8C72BA" w:rsidR="00F925C4" w:rsidRPr="005B13E1" w:rsidRDefault="00F925C4" w:rsidP="00F925C4">
      <w:pPr>
        <w:rPr>
          <w:rFonts w:cs="Arial"/>
          <w:sz w:val="23"/>
          <w:szCs w:val="23"/>
        </w:rPr>
      </w:pPr>
      <w:r w:rsidRPr="005B13E1">
        <w:rPr>
          <w:rFonts w:cs="Arial"/>
          <w:sz w:val="23"/>
          <w:szCs w:val="23"/>
        </w:rPr>
        <w:t xml:space="preserve">Earmarked Reserves held on </w:t>
      </w:r>
      <w:r w:rsidR="001175C4">
        <w:rPr>
          <w:rFonts w:cs="Arial"/>
          <w:sz w:val="23"/>
          <w:szCs w:val="23"/>
        </w:rPr>
        <w:t>20</w:t>
      </w:r>
      <w:r w:rsidR="001175C4" w:rsidRPr="001175C4">
        <w:rPr>
          <w:rFonts w:cs="Arial"/>
          <w:sz w:val="23"/>
          <w:szCs w:val="23"/>
          <w:vertAlign w:val="superscript"/>
        </w:rPr>
        <w:t>th</w:t>
      </w:r>
      <w:r w:rsidR="001175C4">
        <w:rPr>
          <w:rFonts w:cs="Arial"/>
          <w:sz w:val="23"/>
          <w:szCs w:val="23"/>
        </w:rPr>
        <w:t xml:space="preserve"> January 2026</w:t>
      </w:r>
      <w:r w:rsidRPr="005B13E1">
        <w:rPr>
          <w:rFonts w:cs="Arial"/>
          <w:sz w:val="23"/>
          <w:szCs w:val="23"/>
        </w:rPr>
        <w:t>, after all payments have been made, will be £1,6</w:t>
      </w:r>
      <w:r w:rsidR="009D7F2F">
        <w:rPr>
          <w:rFonts w:cs="Arial"/>
          <w:sz w:val="23"/>
          <w:szCs w:val="23"/>
        </w:rPr>
        <w:t>76,662.59.</w:t>
      </w:r>
    </w:p>
    <w:p w14:paraId="7AD227D8" w14:textId="77777777" w:rsidR="00F925C4" w:rsidRPr="005B13E1" w:rsidRDefault="00F925C4" w:rsidP="00F925C4">
      <w:pPr>
        <w:rPr>
          <w:rFonts w:cs="Arial"/>
          <w:sz w:val="23"/>
          <w:szCs w:val="23"/>
        </w:rPr>
      </w:pPr>
      <w:r w:rsidRPr="005B13E1">
        <w:rPr>
          <w:rFonts w:cs="Arial"/>
          <w:b/>
          <w:bCs/>
          <w:sz w:val="23"/>
          <w:szCs w:val="23"/>
        </w:rPr>
        <w:t xml:space="preserve">Resolved: </w:t>
      </w:r>
      <w:r w:rsidRPr="005B13E1">
        <w:rPr>
          <w:rFonts w:cs="Arial"/>
          <w:sz w:val="23"/>
          <w:szCs w:val="23"/>
        </w:rPr>
        <w:t>to note the reserve and treasury deposit reports</w:t>
      </w:r>
    </w:p>
    <w:p w14:paraId="3328FAEE" w14:textId="77777777" w:rsidR="00F925C4" w:rsidRPr="00785E5B" w:rsidRDefault="00F925C4" w:rsidP="00654316">
      <w:pPr>
        <w:rPr>
          <w:b/>
          <w:bCs/>
          <w:sz w:val="12"/>
          <w:szCs w:val="12"/>
        </w:rPr>
      </w:pPr>
    </w:p>
    <w:p w14:paraId="624C4589" w14:textId="3D00B2D5" w:rsidR="00C124E1" w:rsidRPr="002708B4" w:rsidRDefault="00EC7EF7" w:rsidP="00654316">
      <w:pPr>
        <w:rPr>
          <w:b/>
          <w:bCs/>
        </w:rPr>
      </w:pPr>
      <w:r>
        <w:rPr>
          <w:b/>
          <w:bCs/>
        </w:rPr>
        <w:t>PC</w:t>
      </w:r>
      <w:r w:rsidR="007324D2">
        <w:rPr>
          <w:b/>
          <w:bCs/>
        </w:rPr>
        <w:t>2</w:t>
      </w:r>
      <w:r w:rsidR="0080229B">
        <w:rPr>
          <w:b/>
          <w:bCs/>
        </w:rPr>
        <w:t>6</w:t>
      </w:r>
      <w:r w:rsidR="002E4E4B" w:rsidRPr="002E4E4B">
        <w:rPr>
          <w:b/>
          <w:bCs/>
        </w:rPr>
        <w:t>.</w:t>
      </w:r>
      <w:r w:rsidR="001A67A0">
        <w:rPr>
          <w:b/>
          <w:bCs/>
        </w:rPr>
        <w:t>009</w:t>
      </w:r>
      <w:r w:rsidR="002E4E4B" w:rsidRPr="002E4E4B">
        <w:rPr>
          <w:b/>
          <w:bCs/>
        </w:rPr>
        <w:t xml:space="preserve"> Clerk’s Report</w:t>
      </w:r>
      <w:r w:rsidR="00B942C0">
        <w:rPr>
          <w:b/>
          <w:bCs/>
        </w:rPr>
        <w:t xml:space="preserve"> - verbal</w:t>
      </w:r>
    </w:p>
    <w:p w14:paraId="675EDCCB" w14:textId="77777777" w:rsidR="00AD5F1A" w:rsidRDefault="00627C1F" w:rsidP="00654316">
      <w:r>
        <w:t xml:space="preserve">The Clerk reported on ongoing discussions with solicitors, Wiltshire Council Revenues Team, and other Clerks </w:t>
      </w:r>
      <w:r w:rsidR="00AD5F1A">
        <w:t xml:space="preserve">with similar issues to resolve Venues Management. </w:t>
      </w:r>
    </w:p>
    <w:p w14:paraId="71DDD1BE" w14:textId="77777777" w:rsidR="00AD5F1A" w:rsidRDefault="00AD5F1A" w:rsidP="00654316">
      <w:r>
        <w:t xml:space="preserve">The Clerk will continue to meet with River Bourne Community Farm. </w:t>
      </w:r>
    </w:p>
    <w:p w14:paraId="4FE0AFFC" w14:textId="50ACA92F" w:rsidR="002E4E4B" w:rsidRDefault="003063FE" w:rsidP="00654316">
      <w:r>
        <w:t>The Clerk reported on progress with councillor recruitment</w:t>
      </w:r>
      <w:r w:rsidR="00F72E2C">
        <w:t xml:space="preserve"> actions</w:t>
      </w:r>
      <w:r w:rsidR="00183DD3">
        <w:t xml:space="preserve"> and asked councillors interested in Best Kept Village </w:t>
      </w:r>
      <w:r w:rsidR="00A01F58">
        <w:t xml:space="preserve">Competition to contact him for details.  </w:t>
      </w:r>
    </w:p>
    <w:p w14:paraId="4D88DCD1" w14:textId="5F528983" w:rsidR="00A01F58" w:rsidRDefault="00A01F58" w:rsidP="00654316">
      <w:r>
        <w:t>The Clerk reported that the current leader of the Community Emergency Volunteers was stepping down</w:t>
      </w:r>
      <w:r w:rsidR="00F62F69">
        <w:t xml:space="preserve">.  Councillors were very concerned and asked the Clerk to ensure all </w:t>
      </w:r>
      <w:r w:rsidR="00956D04">
        <w:t>efforts had been made to retain th</w:t>
      </w:r>
      <w:r w:rsidR="00801241">
        <w:t>is</w:t>
      </w:r>
      <w:r w:rsidR="00956D04">
        <w:t xml:space="preserve"> volunteer</w:t>
      </w:r>
      <w:r w:rsidR="00801241">
        <w:t>,</w:t>
      </w:r>
      <w:r w:rsidR="00956D04">
        <w:t xml:space="preserve"> whose work was highly valued.  </w:t>
      </w:r>
    </w:p>
    <w:p w14:paraId="4791DFAD" w14:textId="3123AB67" w:rsidR="00785E5B" w:rsidRDefault="00785E5B" w:rsidP="00654316">
      <w:r>
        <w:t>The Clerk provided an update from the local Police Team and requested feedback on illegal use of electric bikes/scooters.  The mobile police station will visit on 3</w:t>
      </w:r>
      <w:r w:rsidRPr="00785E5B">
        <w:rPr>
          <w:vertAlign w:val="superscript"/>
        </w:rPr>
        <w:t>rd</w:t>
      </w:r>
      <w:r>
        <w:t xml:space="preserve"> February.  </w:t>
      </w:r>
    </w:p>
    <w:p w14:paraId="2306C518" w14:textId="45F3893C" w:rsidR="00785E5B" w:rsidRDefault="00785E5B" w:rsidP="00654316">
      <w:r>
        <w:t xml:space="preserve">Councillors were reminded of </w:t>
      </w:r>
      <w:r w:rsidR="006801F8">
        <w:t>possibilities to tour Devenish Bradshaw Trust land.</w:t>
      </w:r>
    </w:p>
    <w:p w14:paraId="70C3CFCA" w14:textId="77777777" w:rsidR="00A35E32" w:rsidRPr="00785E5B" w:rsidRDefault="00A35E32" w:rsidP="00654316">
      <w:pPr>
        <w:rPr>
          <w:sz w:val="12"/>
          <w:szCs w:val="12"/>
        </w:rPr>
      </w:pPr>
    </w:p>
    <w:p w14:paraId="367C9CE2" w14:textId="77777777" w:rsidR="001B35FA" w:rsidRPr="00F83B2B" w:rsidRDefault="001B35FA" w:rsidP="001B35FA">
      <w:pPr>
        <w:rPr>
          <w:b/>
          <w:bCs/>
        </w:rPr>
      </w:pPr>
      <w:r w:rsidRPr="00E62845">
        <w:rPr>
          <w:b/>
          <w:bCs/>
        </w:rPr>
        <w:t>Confidential Session</w:t>
      </w:r>
    </w:p>
    <w:p w14:paraId="152AC82A" w14:textId="0F60A9CC" w:rsidR="001B35FA" w:rsidRPr="00F83B2B" w:rsidRDefault="00F83B2B" w:rsidP="001B35FA">
      <w:r w:rsidRPr="00F83B2B">
        <w:rPr>
          <w:b/>
          <w:bCs/>
        </w:rPr>
        <w:t>Resolved:</w:t>
      </w:r>
      <w:r>
        <w:t xml:space="preserve"> </w:t>
      </w:r>
      <w:r w:rsidR="001B35FA" w:rsidRPr="00F83B2B">
        <w:t>That under Section 1(2) of the Public Bodies (Admissions to Meetings) Act 1960, the press and public be excluded from the meeting as publicity would be prejudicial to the public interest because of the nature of the business to be transacted</w:t>
      </w:r>
    </w:p>
    <w:p w14:paraId="254DBDBD" w14:textId="77777777" w:rsidR="001B35FA" w:rsidRPr="00785E5B" w:rsidRDefault="001B35FA" w:rsidP="001B35FA">
      <w:pPr>
        <w:rPr>
          <w:color w:val="FF0000"/>
          <w:sz w:val="12"/>
          <w:szCs w:val="12"/>
        </w:rPr>
      </w:pPr>
    </w:p>
    <w:p w14:paraId="3274C444" w14:textId="22CBD232" w:rsidR="001B35FA" w:rsidRDefault="001B35FA" w:rsidP="001B35FA">
      <w:pPr>
        <w:rPr>
          <w:b/>
          <w:bCs/>
        </w:rPr>
      </w:pPr>
      <w:r w:rsidRPr="00E62845">
        <w:rPr>
          <w:b/>
          <w:bCs/>
        </w:rPr>
        <w:t>PC26.</w:t>
      </w:r>
      <w:r w:rsidR="00922EF9">
        <w:rPr>
          <w:b/>
          <w:bCs/>
        </w:rPr>
        <w:t>010</w:t>
      </w:r>
      <w:r w:rsidRPr="00E62845">
        <w:rPr>
          <w:b/>
          <w:bCs/>
        </w:rPr>
        <w:t xml:space="preserve"> Exempt Business – Staff matters in confidence</w:t>
      </w:r>
    </w:p>
    <w:p w14:paraId="0A2E74E4" w14:textId="254441E2" w:rsidR="006801F8" w:rsidRDefault="00A7750B" w:rsidP="00A7750B">
      <w:r>
        <w:t xml:space="preserve">The Clerk had </w:t>
      </w:r>
      <w:r w:rsidR="00B875FC">
        <w:t>re-</w:t>
      </w:r>
      <w:r>
        <w:t>circulated Confidential Report P</w:t>
      </w:r>
      <w:r w:rsidR="00B875FC">
        <w:t xml:space="preserve">ERS26.005 to councillors </w:t>
      </w:r>
      <w:r w:rsidR="00A978DB">
        <w:t>in advance of the meeting</w:t>
      </w:r>
      <w:r w:rsidR="00342293">
        <w:t xml:space="preserve"> following the resignation of the Communications and Community Engagement Officer</w:t>
      </w:r>
      <w:r w:rsidR="006B3676">
        <w:t xml:space="preserve">, with proposals for appointment of a replacement.  </w:t>
      </w:r>
      <w:r w:rsidR="009A75C7">
        <w:t xml:space="preserve">The proposals in the report were recommended by </w:t>
      </w:r>
      <w:r w:rsidR="006801F8">
        <w:t>the Personnel Committee</w:t>
      </w:r>
      <w:r w:rsidR="009A75C7">
        <w:t>.</w:t>
      </w:r>
    </w:p>
    <w:p w14:paraId="449A3EEB" w14:textId="3022AF4E" w:rsidR="001B35FA" w:rsidRPr="00BA15C1" w:rsidRDefault="006801F8" w:rsidP="00A7750B">
      <w:r>
        <w:rPr>
          <w:b/>
          <w:bCs/>
        </w:rPr>
        <w:t xml:space="preserve">Resolved: </w:t>
      </w:r>
      <w:r>
        <w:t xml:space="preserve">to </w:t>
      </w:r>
      <w:r w:rsidR="00B875FC">
        <w:t xml:space="preserve">appoint Eloise Castle </w:t>
      </w:r>
      <w:r w:rsidR="00F81118">
        <w:t xml:space="preserve">to the role of Communications and Community Engagement Officer as set out in </w:t>
      </w:r>
      <w:r>
        <w:t xml:space="preserve">the recommendations of the confidential report. </w:t>
      </w:r>
    </w:p>
    <w:p w14:paraId="6C6C8B85" w14:textId="77777777" w:rsidR="001B35FA" w:rsidRPr="005A3762" w:rsidRDefault="001B35FA" w:rsidP="001B35FA">
      <w:pPr>
        <w:rPr>
          <w:sz w:val="12"/>
          <w:szCs w:val="12"/>
        </w:rPr>
      </w:pPr>
    </w:p>
    <w:p w14:paraId="601CCBD6" w14:textId="0AF1B3F1" w:rsidR="00E01BA7" w:rsidRDefault="00E01BA7" w:rsidP="001B35FA">
      <w:r>
        <w:t>The meeting clo</w:t>
      </w:r>
      <w:r w:rsidR="005A3762">
        <w:t xml:space="preserve">sed at 8.56pm. </w:t>
      </w:r>
    </w:p>
    <w:p w14:paraId="51602ED8" w14:textId="77777777" w:rsidR="005A3762" w:rsidRPr="005A3762" w:rsidRDefault="005A3762" w:rsidP="001B35FA">
      <w:pPr>
        <w:rPr>
          <w:sz w:val="12"/>
          <w:szCs w:val="12"/>
        </w:rPr>
      </w:pPr>
    </w:p>
    <w:p w14:paraId="1B315877" w14:textId="363092B6" w:rsidR="001B35FA" w:rsidRPr="00E62845" w:rsidRDefault="006B3676" w:rsidP="001B35FA">
      <w:r>
        <w:t>The</w:t>
      </w:r>
      <w:r w:rsidR="001B35FA" w:rsidRPr="00E62845">
        <w:t xml:space="preserve"> next meeting is scheduled for Monday 16</w:t>
      </w:r>
      <w:r w:rsidR="001B35FA" w:rsidRPr="00E62845">
        <w:rPr>
          <w:vertAlign w:val="superscript"/>
        </w:rPr>
        <w:t>th</w:t>
      </w:r>
      <w:r w:rsidR="001B35FA" w:rsidRPr="00E62845">
        <w:t xml:space="preserve"> February 2026 at Hampton Park Pavilion.</w:t>
      </w:r>
    </w:p>
    <w:p w14:paraId="0216D5CF" w14:textId="2467A047" w:rsidR="00A35E32" w:rsidRDefault="00A35E32" w:rsidP="001B35FA"/>
    <w:p w14:paraId="4207D067" w14:textId="5077D8D6" w:rsidR="006B3676" w:rsidRPr="00EC2B96" w:rsidRDefault="006B3676" w:rsidP="001B35FA">
      <w:r>
        <w:t>SIGNED:</w:t>
      </w:r>
      <w:r>
        <w:tab/>
      </w:r>
      <w:r>
        <w:tab/>
      </w:r>
      <w:r>
        <w:tab/>
      </w:r>
      <w:r>
        <w:tab/>
      </w:r>
      <w:r>
        <w:tab/>
      </w:r>
      <w:r>
        <w:tab/>
      </w:r>
      <w:r>
        <w:tab/>
        <w:t>DATE:</w:t>
      </w:r>
    </w:p>
    <w:sectPr w:rsidR="006B3676" w:rsidRPr="00EC2B96" w:rsidSect="00906A0A">
      <w:footerReference w:type="default" r:id="rId12"/>
      <w:pgSz w:w="11906" w:h="16838"/>
      <w:pgMar w:top="1134" w:right="1440" w:bottom="1440" w:left="1134" w:header="709" w:footer="709" w:gutter="0"/>
      <w:pgNumType w:start="18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3912" w14:textId="77777777" w:rsidR="00107F77" w:rsidRDefault="00107F77" w:rsidP="005D58C9">
      <w:r>
        <w:separator/>
      </w:r>
    </w:p>
  </w:endnote>
  <w:endnote w:type="continuationSeparator" w:id="0">
    <w:p w14:paraId="75AD7B6A" w14:textId="77777777" w:rsidR="00107F77" w:rsidRDefault="00107F77" w:rsidP="005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50825"/>
      <w:docPartObj>
        <w:docPartGallery w:val="Page Numbers (Bottom of Page)"/>
        <w:docPartUnique/>
      </w:docPartObj>
    </w:sdtPr>
    <w:sdtEndPr>
      <w:rPr>
        <w:noProof/>
      </w:rPr>
    </w:sdtEndPr>
    <w:sdtContent>
      <w:p w14:paraId="0C8E7654" w14:textId="43130229" w:rsidR="00906A0A" w:rsidRDefault="00906A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E1D20C" w14:textId="77777777" w:rsidR="005D58C9" w:rsidRDefault="005D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3C3E" w14:textId="77777777" w:rsidR="00107F77" w:rsidRDefault="00107F77" w:rsidP="005D58C9">
      <w:r>
        <w:separator/>
      </w:r>
    </w:p>
  </w:footnote>
  <w:footnote w:type="continuationSeparator" w:id="0">
    <w:p w14:paraId="444DAF21" w14:textId="77777777" w:rsidR="00107F77" w:rsidRDefault="00107F77" w:rsidP="005D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8A0"/>
    <w:multiLevelType w:val="hybridMultilevel"/>
    <w:tmpl w:val="5A108F16"/>
    <w:lvl w:ilvl="0" w:tplc="96CEEC9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8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BF"/>
    <w:rsid w:val="000002D1"/>
    <w:rsid w:val="00000BD5"/>
    <w:rsid w:val="000117F7"/>
    <w:rsid w:val="00012F68"/>
    <w:rsid w:val="000442D3"/>
    <w:rsid w:val="00052240"/>
    <w:rsid w:val="0005679D"/>
    <w:rsid w:val="00062D85"/>
    <w:rsid w:val="000807D1"/>
    <w:rsid w:val="00084B0C"/>
    <w:rsid w:val="00095B10"/>
    <w:rsid w:val="000B3EB6"/>
    <w:rsid w:val="000E15C4"/>
    <w:rsid w:val="000F5724"/>
    <w:rsid w:val="000F5A7A"/>
    <w:rsid w:val="00107F77"/>
    <w:rsid w:val="00112520"/>
    <w:rsid w:val="00114106"/>
    <w:rsid w:val="001175C4"/>
    <w:rsid w:val="00121633"/>
    <w:rsid w:val="00121A50"/>
    <w:rsid w:val="001230AE"/>
    <w:rsid w:val="00166CB9"/>
    <w:rsid w:val="00183DD3"/>
    <w:rsid w:val="00190731"/>
    <w:rsid w:val="001936AA"/>
    <w:rsid w:val="001A67A0"/>
    <w:rsid w:val="001B35FA"/>
    <w:rsid w:val="001C73FC"/>
    <w:rsid w:val="001D59F3"/>
    <w:rsid w:val="001E547C"/>
    <w:rsid w:val="001F4809"/>
    <w:rsid w:val="00215BA1"/>
    <w:rsid w:val="00216B43"/>
    <w:rsid w:val="002312E6"/>
    <w:rsid w:val="00236457"/>
    <w:rsid w:val="00237372"/>
    <w:rsid w:val="00242EA1"/>
    <w:rsid w:val="00245945"/>
    <w:rsid w:val="002550FA"/>
    <w:rsid w:val="002617D3"/>
    <w:rsid w:val="00267581"/>
    <w:rsid w:val="002708B4"/>
    <w:rsid w:val="00274D08"/>
    <w:rsid w:val="00284BE0"/>
    <w:rsid w:val="002876EA"/>
    <w:rsid w:val="002B17DF"/>
    <w:rsid w:val="002B4CB2"/>
    <w:rsid w:val="002D522A"/>
    <w:rsid w:val="002E1BFD"/>
    <w:rsid w:val="002E1FBA"/>
    <w:rsid w:val="002E4E4B"/>
    <w:rsid w:val="002F6E24"/>
    <w:rsid w:val="00303F9E"/>
    <w:rsid w:val="00304D85"/>
    <w:rsid w:val="003063FE"/>
    <w:rsid w:val="003078B3"/>
    <w:rsid w:val="00315D6B"/>
    <w:rsid w:val="003245BC"/>
    <w:rsid w:val="00341D41"/>
    <w:rsid w:val="00342293"/>
    <w:rsid w:val="003553B9"/>
    <w:rsid w:val="00382C25"/>
    <w:rsid w:val="003830A9"/>
    <w:rsid w:val="0039182E"/>
    <w:rsid w:val="003A5E5C"/>
    <w:rsid w:val="003C0CA2"/>
    <w:rsid w:val="003C2B69"/>
    <w:rsid w:val="003C3755"/>
    <w:rsid w:val="003C38CC"/>
    <w:rsid w:val="003C6570"/>
    <w:rsid w:val="003F3A1F"/>
    <w:rsid w:val="003F3CD3"/>
    <w:rsid w:val="004059CE"/>
    <w:rsid w:val="004150F1"/>
    <w:rsid w:val="0042789B"/>
    <w:rsid w:val="00443AC6"/>
    <w:rsid w:val="00445BA6"/>
    <w:rsid w:val="00446464"/>
    <w:rsid w:val="0046322E"/>
    <w:rsid w:val="00497155"/>
    <w:rsid w:val="004A5F06"/>
    <w:rsid w:val="004C373F"/>
    <w:rsid w:val="004D2BB4"/>
    <w:rsid w:val="00502F46"/>
    <w:rsid w:val="00513C77"/>
    <w:rsid w:val="005151C9"/>
    <w:rsid w:val="00516607"/>
    <w:rsid w:val="00517AC7"/>
    <w:rsid w:val="005243B3"/>
    <w:rsid w:val="00525AD6"/>
    <w:rsid w:val="00541A40"/>
    <w:rsid w:val="00546713"/>
    <w:rsid w:val="0054742D"/>
    <w:rsid w:val="005511A4"/>
    <w:rsid w:val="005551A7"/>
    <w:rsid w:val="0056427C"/>
    <w:rsid w:val="0057019C"/>
    <w:rsid w:val="00574170"/>
    <w:rsid w:val="0058079D"/>
    <w:rsid w:val="005A201B"/>
    <w:rsid w:val="005A3762"/>
    <w:rsid w:val="005B0AEE"/>
    <w:rsid w:val="005D58C9"/>
    <w:rsid w:val="005D6CF2"/>
    <w:rsid w:val="005F1600"/>
    <w:rsid w:val="005F63BB"/>
    <w:rsid w:val="005F7B63"/>
    <w:rsid w:val="0061002E"/>
    <w:rsid w:val="00613C6E"/>
    <w:rsid w:val="00623C1A"/>
    <w:rsid w:val="00627C1F"/>
    <w:rsid w:val="00630B9D"/>
    <w:rsid w:val="00635613"/>
    <w:rsid w:val="00635BB8"/>
    <w:rsid w:val="00635E33"/>
    <w:rsid w:val="00637272"/>
    <w:rsid w:val="00647D04"/>
    <w:rsid w:val="00650B4C"/>
    <w:rsid w:val="00650FE7"/>
    <w:rsid w:val="00654316"/>
    <w:rsid w:val="00656D65"/>
    <w:rsid w:val="006607BE"/>
    <w:rsid w:val="006723C1"/>
    <w:rsid w:val="00674F97"/>
    <w:rsid w:val="006801F8"/>
    <w:rsid w:val="006A2AE1"/>
    <w:rsid w:val="006B3676"/>
    <w:rsid w:val="006B4CF8"/>
    <w:rsid w:val="006B71C4"/>
    <w:rsid w:val="006E1E4A"/>
    <w:rsid w:val="006E6A9A"/>
    <w:rsid w:val="006F1735"/>
    <w:rsid w:val="007013E9"/>
    <w:rsid w:val="0070516A"/>
    <w:rsid w:val="007156DF"/>
    <w:rsid w:val="00715A60"/>
    <w:rsid w:val="007324D2"/>
    <w:rsid w:val="007339B2"/>
    <w:rsid w:val="007360E5"/>
    <w:rsid w:val="00760437"/>
    <w:rsid w:val="00761FEA"/>
    <w:rsid w:val="00772305"/>
    <w:rsid w:val="007767BC"/>
    <w:rsid w:val="007846C1"/>
    <w:rsid w:val="00785E5B"/>
    <w:rsid w:val="007A4A4A"/>
    <w:rsid w:val="007B1C17"/>
    <w:rsid w:val="007D39BA"/>
    <w:rsid w:val="007E49DA"/>
    <w:rsid w:val="007E4E40"/>
    <w:rsid w:val="007F24BF"/>
    <w:rsid w:val="00801241"/>
    <w:rsid w:val="0080229B"/>
    <w:rsid w:val="00805B52"/>
    <w:rsid w:val="00811D65"/>
    <w:rsid w:val="008213F0"/>
    <w:rsid w:val="00830A1E"/>
    <w:rsid w:val="00843CB1"/>
    <w:rsid w:val="00845EC5"/>
    <w:rsid w:val="00860260"/>
    <w:rsid w:val="00864235"/>
    <w:rsid w:val="00865152"/>
    <w:rsid w:val="0087789D"/>
    <w:rsid w:val="008D28DB"/>
    <w:rsid w:val="008F7F5C"/>
    <w:rsid w:val="00903E02"/>
    <w:rsid w:val="00906A0A"/>
    <w:rsid w:val="00913146"/>
    <w:rsid w:val="00921767"/>
    <w:rsid w:val="0092293F"/>
    <w:rsid w:val="00922EF9"/>
    <w:rsid w:val="009233C1"/>
    <w:rsid w:val="00923E52"/>
    <w:rsid w:val="00927030"/>
    <w:rsid w:val="00956D04"/>
    <w:rsid w:val="009776A6"/>
    <w:rsid w:val="00984CA7"/>
    <w:rsid w:val="009A75C7"/>
    <w:rsid w:val="009D53C7"/>
    <w:rsid w:val="009D7F2F"/>
    <w:rsid w:val="009E03DC"/>
    <w:rsid w:val="009E298D"/>
    <w:rsid w:val="009E3F43"/>
    <w:rsid w:val="009F2DED"/>
    <w:rsid w:val="00A0069B"/>
    <w:rsid w:val="00A01F58"/>
    <w:rsid w:val="00A25931"/>
    <w:rsid w:val="00A30532"/>
    <w:rsid w:val="00A30C1D"/>
    <w:rsid w:val="00A35866"/>
    <w:rsid w:val="00A35E32"/>
    <w:rsid w:val="00A47AC5"/>
    <w:rsid w:val="00A5315E"/>
    <w:rsid w:val="00A7626A"/>
    <w:rsid w:val="00A7750B"/>
    <w:rsid w:val="00A8183A"/>
    <w:rsid w:val="00A86B05"/>
    <w:rsid w:val="00A96162"/>
    <w:rsid w:val="00A978DB"/>
    <w:rsid w:val="00AA7DC8"/>
    <w:rsid w:val="00AB4E46"/>
    <w:rsid w:val="00AB52AC"/>
    <w:rsid w:val="00AC687E"/>
    <w:rsid w:val="00AD5F1A"/>
    <w:rsid w:val="00AD78D9"/>
    <w:rsid w:val="00AF61FE"/>
    <w:rsid w:val="00AF6460"/>
    <w:rsid w:val="00B15DD7"/>
    <w:rsid w:val="00B17EBF"/>
    <w:rsid w:val="00B3156B"/>
    <w:rsid w:val="00B366C9"/>
    <w:rsid w:val="00B404E3"/>
    <w:rsid w:val="00B44875"/>
    <w:rsid w:val="00B451DD"/>
    <w:rsid w:val="00B520B9"/>
    <w:rsid w:val="00B61B71"/>
    <w:rsid w:val="00B72A81"/>
    <w:rsid w:val="00B80211"/>
    <w:rsid w:val="00B875FC"/>
    <w:rsid w:val="00B942C0"/>
    <w:rsid w:val="00B97759"/>
    <w:rsid w:val="00BA004D"/>
    <w:rsid w:val="00BA7CE4"/>
    <w:rsid w:val="00BB1A3D"/>
    <w:rsid w:val="00BB2356"/>
    <w:rsid w:val="00BB24FB"/>
    <w:rsid w:val="00BC3E36"/>
    <w:rsid w:val="00BD29BC"/>
    <w:rsid w:val="00BD6D0D"/>
    <w:rsid w:val="00BD77DE"/>
    <w:rsid w:val="00BF27C3"/>
    <w:rsid w:val="00BF427C"/>
    <w:rsid w:val="00C00A05"/>
    <w:rsid w:val="00C05B1A"/>
    <w:rsid w:val="00C06848"/>
    <w:rsid w:val="00C124E1"/>
    <w:rsid w:val="00C143B0"/>
    <w:rsid w:val="00C24481"/>
    <w:rsid w:val="00C4647B"/>
    <w:rsid w:val="00C4741D"/>
    <w:rsid w:val="00C532E5"/>
    <w:rsid w:val="00C63494"/>
    <w:rsid w:val="00C71D73"/>
    <w:rsid w:val="00C91AF9"/>
    <w:rsid w:val="00C942FB"/>
    <w:rsid w:val="00CA629F"/>
    <w:rsid w:val="00CB5947"/>
    <w:rsid w:val="00CF1C46"/>
    <w:rsid w:val="00CF48FE"/>
    <w:rsid w:val="00CF79D4"/>
    <w:rsid w:val="00D01E12"/>
    <w:rsid w:val="00D20DCE"/>
    <w:rsid w:val="00D22049"/>
    <w:rsid w:val="00D26CBF"/>
    <w:rsid w:val="00D3116D"/>
    <w:rsid w:val="00D35553"/>
    <w:rsid w:val="00D6768B"/>
    <w:rsid w:val="00D70C72"/>
    <w:rsid w:val="00D7152C"/>
    <w:rsid w:val="00D811C9"/>
    <w:rsid w:val="00D81627"/>
    <w:rsid w:val="00D81DCE"/>
    <w:rsid w:val="00D83BA4"/>
    <w:rsid w:val="00D846C9"/>
    <w:rsid w:val="00D865BF"/>
    <w:rsid w:val="00D87484"/>
    <w:rsid w:val="00DA0645"/>
    <w:rsid w:val="00DB6214"/>
    <w:rsid w:val="00DC3078"/>
    <w:rsid w:val="00DE1C61"/>
    <w:rsid w:val="00DE460B"/>
    <w:rsid w:val="00DE6D96"/>
    <w:rsid w:val="00DE7B6B"/>
    <w:rsid w:val="00E01BA7"/>
    <w:rsid w:val="00E06D35"/>
    <w:rsid w:val="00E07BEC"/>
    <w:rsid w:val="00E10C92"/>
    <w:rsid w:val="00E135CB"/>
    <w:rsid w:val="00E33298"/>
    <w:rsid w:val="00E52AFD"/>
    <w:rsid w:val="00E53304"/>
    <w:rsid w:val="00E64CAF"/>
    <w:rsid w:val="00E84888"/>
    <w:rsid w:val="00E87C0B"/>
    <w:rsid w:val="00E97DF3"/>
    <w:rsid w:val="00EA030E"/>
    <w:rsid w:val="00EA1B51"/>
    <w:rsid w:val="00EA488A"/>
    <w:rsid w:val="00EC076D"/>
    <w:rsid w:val="00EC10F2"/>
    <w:rsid w:val="00EC2B96"/>
    <w:rsid w:val="00EC7B07"/>
    <w:rsid w:val="00EC7E7F"/>
    <w:rsid w:val="00EC7EF7"/>
    <w:rsid w:val="00EE0B71"/>
    <w:rsid w:val="00EE6076"/>
    <w:rsid w:val="00EE6CDB"/>
    <w:rsid w:val="00EF4DEC"/>
    <w:rsid w:val="00F01792"/>
    <w:rsid w:val="00F0610D"/>
    <w:rsid w:val="00F17D8C"/>
    <w:rsid w:val="00F42A27"/>
    <w:rsid w:val="00F5025C"/>
    <w:rsid w:val="00F53297"/>
    <w:rsid w:val="00F5751A"/>
    <w:rsid w:val="00F57907"/>
    <w:rsid w:val="00F62F69"/>
    <w:rsid w:val="00F65039"/>
    <w:rsid w:val="00F72E2C"/>
    <w:rsid w:val="00F81068"/>
    <w:rsid w:val="00F81118"/>
    <w:rsid w:val="00F83B2B"/>
    <w:rsid w:val="00F854B1"/>
    <w:rsid w:val="00F925C4"/>
    <w:rsid w:val="00FA598F"/>
    <w:rsid w:val="00FB5EC4"/>
    <w:rsid w:val="00FC3D13"/>
    <w:rsid w:val="00FD5AC4"/>
    <w:rsid w:val="00FE3C94"/>
    <w:rsid w:val="00FE653A"/>
    <w:rsid w:val="00FF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B3C1"/>
  <w15:chartTrackingRefBased/>
  <w15:docId w15:val="{8CCE6A7E-9539-4364-9005-E7C158A9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1B"/>
    <w:rPr>
      <w:rFonts w:ascii="Arial" w:hAnsi="Arial"/>
    </w:rPr>
  </w:style>
  <w:style w:type="paragraph" w:styleId="Heading1">
    <w:name w:val="heading 1"/>
    <w:basedOn w:val="Normal"/>
    <w:next w:val="Normal"/>
    <w:link w:val="Heading1Char"/>
    <w:uiPriority w:val="9"/>
    <w:qFormat/>
    <w:rsid w:val="00B1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E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E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E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E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E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E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E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BF"/>
    <w:rPr>
      <w:rFonts w:eastAsiaTheme="majorEastAsia" w:cstheme="majorBidi"/>
      <w:color w:val="272727" w:themeColor="text1" w:themeTint="D8"/>
    </w:rPr>
  </w:style>
  <w:style w:type="paragraph" w:styleId="Title">
    <w:name w:val="Title"/>
    <w:basedOn w:val="Normal"/>
    <w:next w:val="Normal"/>
    <w:link w:val="TitleChar"/>
    <w:uiPriority w:val="10"/>
    <w:qFormat/>
    <w:rsid w:val="00B17E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EBF"/>
    <w:rPr>
      <w:rFonts w:ascii="Arial" w:hAnsi="Arial"/>
      <w:i/>
      <w:iCs/>
      <w:color w:val="404040" w:themeColor="text1" w:themeTint="BF"/>
    </w:rPr>
  </w:style>
  <w:style w:type="paragraph" w:styleId="ListParagraph">
    <w:name w:val="List Paragraph"/>
    <w:basedOn w:val="Normal"/>
    <w:uiPriority w:val="34"/>
    <w:qFormat/>
    <w:rsid w:val="00B17EBF"/>
    <w:pPr>
      <w:ind w:left="720"/>
      <w:contextualSpacing/>
    </w:pPr>
  </w:style>
  <w:style w:type="character" w:styleId="IntenseEmphasis">
    <w:name w:val="Intense Emphasis"/>
    <w:basedOn w:val="DefaultParagraphFont"/>
    <w:uiPriority w:val="21"/>
    <w:qFormat/>
    <w:rsid w:val="00B17EBF"/>
    <w:rPr>
      <w:i/>
      <w:iCs/>
      <w:color w:val="0F4761" w:themeColor="accent1" w:themeShade="BF"/>
    </w:rPr>
  </w:style>
  <w:style w:type="paragraph" w:styleId="IntenseQuote">
    <w:name w:val="Intense Quote"/>
    <w:basedOn w:val="Normal"/>
    <w:next w:val="Normal"/>
    <w:link w:val="IntenseQuoteChar"/>
    <w:uiPriority w:val="30"/>
    <w:qFormat/>
    <w:rsid w:val="00B1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EBF"/>
    <w:rPr>
      <w:rFonts w:ascii="Arial" w:hAnsi="Arial"/>
      <w:i/>
      <w:iCs/>
      <w:color w:val="0F4761" w:themeColor="accent1" w:themeShade="BF"/>
    </w:rPr>
  </w:style>
  <w:style w:type="character" w:styleId="IntenseReference">
    <w:name w:val="Intense Reference"/>
    <w:basedOn w:val="DefaultParagraphFont"/>
    <w:uiPriority w:val="32"/>
    <w:qFormat/>
    <w:rsid w:val="00B17EBF"/>
    <w:rPr>
      <w:b/>
      <w:bCs/>
      <w:smallCaps/>
      <w:color w:val="0F4761" w:themeColor="accent1" w:themeShade="BF"/>
      <w:spacing w:val="5"/>
    </w:rPr>
  </w:style>
  <w:style w:type="character" w:styleId="Hyperlink">
    <w:name w:val="Hyperlink"/>
    <w:basedOn w:val="DefaultParagraphFont"/>
    <w:uiPriority w:val="99"/>
    <w:unhideWhenUsed/>
    <w:rsid w:val="00647D04"/>
    <w:rPr>
      <w:color w:val="467886" w:themeColor="hyperlink"/>
      <w:u w:val="single"/>
    </w:rPr>
  </w:style>
  <w:style w:type="character" w:styleId="UnresolvedMention">
    <w:name w:val="Unresolved Mention"/>
    <w:basedOn w:val="DefaultParagraphFont"/>
    <w:uiPriority w:val="99"/>
    <w:semiHidden/>
    <w:unhideWhenUsed/>
    <w:rsid w:val="003C2B69"/>
    <w:rPr>
      <w:color w:val="605E5C"/>
      <w:shd w:val="clear" w:color="auto" w:fill="E1DFDD"/>
    </w:rPr>
  </w:style>
  <w:style w:type="paragraph" w:styleId="Header">
    <w:name w:val="header"/>
    <w:basedOn w:val="Normal"/>
    <w:link w:val="HeaderChar"/>
    <w:uiPriority w:val="99"/>
    <w:unhideWhenUsed/>
    <w:rsid w:val="005D58C9"/>
    <w:pPr>
      <w:tabs>
        <w:tab w:val="center" w:pos="4513"/>
        <w:tab w:val="right" w:pos="9026"/>
      </w:tabs>
    </w:pPr>
  </w:style>
  <w:style w:type="character" w:customStyle="1" w:styleId="HeaderChar">
    <w:name w:val="Header Char"/>
    <w:basedOn w:val="DefaultParagraphFont"/>
    <w:link w:val="Header"/>
    <w:uiPriority w:val="99"/>
    <w:rsid w:val="005D58C9"/>
    <w:rPr>
      <w:rFonts w:ascii="Arial" w:hAnsi="Arial"/>
    </w:rPr>
  </w:style>
  <w:style w:type="paragraph" w:styleId="Footer">
    <w:name w:val="footer"/>
    <w:basedOn w:val="Normal"/>
    <w:link w:val="FooterChar"/>
    <w:uiPriority w:val="99"/>
    <w:unhideWhenUsed/>
    <w:rsid w:val="005D58C9"/>
    <w:pPr>
      <w:tabs>
        <w:tab w:val="center" w:pos="4513"/>
        <w:tab w:val="right" w:pos="9026"/>
      </w:tabs>
    </w:pPr>
  </w:style>
  <w:style w:type="character" w:customStyle="1" w:styleId="FooterChar">
    <w:name w:val="Footer Char"/>
    <w:basedOn w:val="DefaultParagraphFont"/>
    <w:link w:val="Footer"/>
    <w:uiPriority w:val="99"/>
    <w:rsid w:val="005D58C9"/>
    <w:rPr>
      <w:rFonts w:ascii="Arial" w:hAnsi="Arial"/>
    </w:rPr>
  </w:style>
  <w:style w:type="character" w:styleId="FollowedHyperlink">
    <w:name w:val="FollowedHyperlink"/>
    <w:basedOn w:val="DefaultParagraphFont"/>
    <w:uiPriority w:val="99"/>
    <w:semiHidden/>
    <w:unhideWhenUsed/>
    <w:rsid w:val="00761F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14e327-3a48-40f5-9232-8e5f11601bf8" xsi:nil="true"/>
    <lcf76f155ced4ddcb4097134ff3c332f xmlns="4544e654-56f0-40c3-aeaf-670141f60f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E3E25AE2E254D9DBA06883ABE68D0" ma:contentTypeVersion="12" ma:contentTypeDescription="Create a new document." ma:contentTypeScope="" ma:versionID="35142bfa4eb2423d901926b1c1d536eb">
  <xsd:schema xmlns:xsd="http://www.w3.org/2001/XMLSchema" xmlns:xs="http://www.w3.org/2001/XMLSchema" xmlns:p="http://schemas.microsoft.com/office/2006/metadata/properties" xmlns:ns2="4544e654-56f0-40c3-aeaf-670141f60fd3" xmlns:ns3="b014e327-3a48-40f5-9232-8e5f11601bf8" targetNamespace="http://schemas.microsoft.com/office/2006/metadata/properties" ma:root="true" ma:fieldsID="817ca4d49cf21d7faa6f1e9911ba6828" ns2:_="" ns3:_="">
    <xsd:import namespace="4544e654-56f0-40c3-aeaf-670141f60fd3"/>
    <xsd:import namespace="b014e327-3a48-40f5-9232-8e5f11601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e654-56f0-40c3-aeaf-670141f6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c5a0a8-032f-450e-90f0-023573ebda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4e327-3a48-40f5-9232-8e5f11601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dca35-e7ca-4332-9ea2-b54df8bea6cf}" ma:internalName="TaxCatchAll" ma:showField="CatchAllData" ma:web="b014e327-3a48-40f5-9232-8e5f11601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12CD3-5EC3-4B07-8CD9-91C5E81BB581}">
  <ds:schemaRefs>
    <ds:schemaRef ds:uri="http://schemas.microsoft.com/sharepoint/v3/contenttype/forms"/>
  </ds:schemaRefs>
</ds:datastoreItem>
</file>

<file path=customXml/itemProps2.xml><?xml version="1.0" encoding="utf-8"?>
<ds:datastoreItem xmlns:ds="http://schemas.openxmlformats.org/officeDocument/2006/customXml" ds:itemID="{2FC7E016-6E14-4CD4-A8C7-DE7DE4D184E6}">
  <ds:schemaRefs>
    <ds:schemaRef ds:uri="http://schemas.microsoft.com/office/2006/metadata/properties"/>
    <ds:schemaRef ds:uri="http://schemas.microsoft.com/office/infopath/2007/PartnerControls"/>
    <ds:schemaRef ds:uri="b014e327-3a48-40f5-9232-8e5f11601bf8"/>
    <ds:schemaRef ds:uri="4544e654-56f0-40c3-aeaf-670141f60fd3"/>
  </ds:schemaRefs>
</ds:datastoreItem>
</file>

<file path=customXml/itemProps3.xml><?xml version="1.0" encoding="utf-8"?>
<ds:datastoreItem xmlns:ds="http://schemas.openxmlformats.org/officeDocument/2006/customXml" ds:itemID="{98A3E698-3D40-4B0A-8866-DA0F567FA2F9}">
  <ds:schemaRefs>
    <ds:schemaRef ds:uri="http://schemas.openxmlformats.org/officeDocument/2006/bibliography"/>
  </ds:schemaRefs>
</ds:datastoreItem>
</file>

<file path=customXml/itemProps4.xml><?xml version="1.0" encoding="utf-8"?>
<ds:datastoreItem xmlns:ds="http://schemas.openxmlformats.org/officeDocument/2006/customXml" ds:itemID="{AC1BFEC5-337F-4C50-A0A9-3EAE1566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e654-56f0-40c3-aeaf-670141f60fd3"/>
    <ds:schemaRef ds:uri="b014e327-3a48-40f5-9232-8e5f11601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7305</Characters>
  <Application>Microsoft Office Word</Application>
  <DocSecurity>0</DocSecurity>
  <Lines>152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Pettifer, Laverstock &amp; Ford Parish Clerk</dc:creator>
  <cp:keywords/>
  <dc:description/>
  <cp:lastModifiedBy>Laverstock &amp; Ford Parish Clerk</cp:lastModifiedBy>
  <cp:revision>156</cp:revision>
  <dcterms:created xsi:type="dcterms:W3CDTF">2026-01-20T12:21:00Z</dcterms:created>
  <dcterms:modified xsi:type="dcterms:W3CDTF">2026-02-10T17:06:00Z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0x0101003BCE3E25AE2E254D9DBA06883ABE68D0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