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1F0B" w14:textId="77777777" w:rsidR="00F53297" w:rsidRPr="00693ED5" w:rsidRDefault="00F53297" w:rsidP="00F53297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2DE1B" wp14:editId="7D1FAE69">
                <wp:simplePos x="0" y="0"/>
                <wp:positionH relativeFrom="column">
                  <wp:posOffset>884932</wp:posOffset>
                </wp:positionH>
                <wp:positionV relativeFrom="paragraph">
                  <wp:posOffset>3124</wp:posOffset>
                </wp:positionV>
                <wp:extent cx="5181600" cy="708660"/>
                <wp:effectExtent l="0" t="0" r="19050" b="15240"/>
                <wp:wrapNone/>
                <wp:docPr id="1162078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7C767" w14:textId="77777777" w:rsidR="00F53297" w:rsidRDefault="00F53297" w:rsidP="00F53297">
                            <w:pPr>
                              <w:jc w:val="center"/>
                              <w:rPr>
                                <w:b/>
                                <w:color w:val="000090"/>
                                <w:sz w:val="40"/>
                                <w:szCs w:val="40"/>
                              </w:rPr>
                            </w:pPr>
                            <w:bookmarkStart w:id="0" w:name="_Hlk196483067"/>
                            <w:bookmarkEnd w:id="0"/>
                            <w:r w:rsidRPr="002D3129">
                              <w:rPr>
                                <w:b/>
                                <w:color w:val="000090"/>
                                <w:sz w:val="40"/>
                                <w:szCs w:val="40"/>
                              </w:rPr>
                              <w:t>Laverstock &amp; Ford Parish Council</w:t>
                            </w:r>
                          </w:p>
                          <w:p w14:paraId="19998DAA" w14:textId="77777777" w:rsidR="00F53297" w:rsidRPr="00F4292C" w:rsidRDefault="00F53297" w:rsidP="00F53297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  <w:r w:rsidRPr="00F4292C">
                              <w:rPr>
                                <w:b/>
                                <w:color w:val="000090"/>
                              </w:rPr>
                              <w:t>Incorporating Milford, Bishopdown Farm, Old Sarum &amp; Longhedge</w:t>
                            </w:r>
                          </w:p>
                          <w:p w14:paraId="32DC8508" w14:textId="77777777" w:rsidR="00F53297" w:rsidRDefault="00F53297" w:rsidP="00F53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DE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.7pt;margin-top:.25pt;width:408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" fillcolor="white [3201]" strokeweight=".5pt">
                <v:textbox>
                  <w:txbxContent>
                    <w:p w14:paraId="22A7C767" w14:textId="77777777" w:rsidR="00F53297" w:rsidRDefault="00F53297" w:rsidP="00F53297">
                      <w:pPr>
                        <w:jc w:val="center"/>
                        <w:rPr>
                          <w:b/>
                          <w:color w:val="000090"/>
                          <w:sz w:val="40"/>
                          <w:szCs w:val="40"/>
                        </w:rPr>
                      </w:pPr>
                      <w:bookmarkStart w:id="1" w:name="_Hlk196483067"/>
                      <w:bookmarkEnd w:id="1"/>
                      <w:r w:rsidRPr="002D3129">
                        <w:rPr>
                          <w:b/>
                          <w:color w:val="000090"/>
                          <w:sz w:val="40"/>
                          <w:szCs w:val="40"/>
                        </w:rPr>
                        <w:t>Laverstock &amp; Ford Parish Council</w:t>
                      </w:r>
                    </w:p>
                    <w:p w14:paraId="19998DAA" w14:textId="77777777" w:rsidR="00F53297" w:rsidRPr="00F4292C" w:rsidRDefault="00F53297" w:rsidP="00F53297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  <w:r w:rsidRPr="00F4292C">
                        <w:rPr>
                          <w:b/>
                          <w:color w:val="000090"/>
                        </w:rPr>
                        <w:t>Incorporating Milford, Bishopdown Farm, Old Sarum &amp; Longhedge</w:t>
                      </w:r>
                    </w:p>
                    <w:p w14:paraId="32DC8508" w14:textId="77777777" w:rsidR="00F53297" w:rsidRDefault="00F53297" w:rsidP="00F53297"/>
                  </w:txbxContent>
                </v:textbox>
              </v:shape>
            </w:pict>
          </mc:Fallback>
        </mc:AlternateContent>
      </w:r>
      <w:bookmarkStart w:id="2" w:name="_Hlk196483070"/>
      <w:bookmarkEnd w:id="2"/>
      <w:r>
        <w:rPr>
          <w:noProof/>
          <w:color w:val="FF0000"/>
        </w:rPr>
        <w:drawing>
          <wp:anchor distT="0" distB="0" distL="114300" distR="114300" simplePos="0" relativeHeight="251658241" behindDoc="0" locked="0" layoutInCell="1" allowOverlap="1" wp14:anchorId="4372F4F8" wp14:editId="2C2CAD7B">
            <wp:simplePos x="0" y="0"/>
            <wp:positionH relativeFrom="column">
              <wp:posOffset>3810</wp:posOffset>
            </wp:positionH>
            <wp:positionV relativeFrom="paragraph">
              <wp:posOffset>289</wp:posOffset>
            </wp:positionV>
            <wp:extent cx="760095" cy="760095"/>
            <wp:effectExtent l="0" t="0" r="0" b="0"/>
            <wp:wrapSquare wrapText="bothSides"/>
            <wp:docPr id="816046518" name="Picture 2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09399" name="Picture 2" descr="A logo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BF82C" w14:textId="32DD4EFF" w:rsidR="00647D04" w:rsidRDefault="00647D04">
      <w:pPr>
        <w:rPr>
          <w:noProof/>
        </w:rPr>
      </w:pPr>
    </w:p>
    <w:p w14:paraId="559DED30" w14:textId="77777777" w:rsidR="003830A9" w:rsidRDefault="003830A9" w:rsidP="00647D04">
      <w:pPr>
        <w:ind w:left="720" w:firstLine="720"/>
        <w:jc w:val="center"/>
        <w:rPr>
          <w:b/>
          <w:sz w:val="26"/>
          <w:szCs w:val="26"/>
        </w:rPr>
      </w:pPr>
    </w:p>
    <w:p w14:paraId="0FCE3FE6" w14:textId="77777777" w:rsidR="003830A9" w:rsidRDefault="003830A9" w:rsidP="00647D04">
      <w:pPr>
        <w:ind w:left="720" w:firstLine="720"/>
        <w:jc w:val="center"/>
        <w:rPr>
          <w:b/>
          <w:sz w:val="26"/>
          <w:szCs w:val="26"/>
        </w:rPr>
      </w:pPr>
    </w:p>
    <w:p w14:paraId="255E312E" w14:textId="77777777" w:rsidR="00F53297" w:rsidRDefault="00F53297" w:rsidP="00647D04">
      <w:pPr>
        <w:ind w:left="720" w:firstLine="720"/>
        <w:jc w:val="center"/>
        <w:rPr>
          <w:b/>
          <w:sz w:val="26"/>
          <w:szCs w:val="26"/>
        </w:rPr>
      </w:pPr>
    </w:p>
    <w:p w14:paraId="0C8B1C9C" w14:textId="5A39AADC" w:rsidR="00647D04" w:rsidRPr="00574170" w:rsidRDefault="00647D04" w:rsidP="00647D04">
      <w:pPr>
        <w:ind w:left="720" w:firstLine="720"/>
        <w:jc w:val="center"/>
        <w:rPr>
          <w:b/>
        </w:rPr>
      </w:pPr>
      <w:r w:rsidRPr="00574170">
        <w:rPr>
          <w:b/>
        </w:rPr>
        <w:t xml:space="preserve">Meeting of the Parish Council held on </w:t>
      </w:r>
    </w:p>
    <w:p w14:paraId="4640DE7D" w14:textId="1BE7128A" w:rsidR="00647D04" w:rsidRDefault="001D59F3" w:rsidP="00D97231">
      <w:pPr>
        <w:ind w:left="720" w:firstLine="720"/>
        <w:jc w:val="center"/>
        <w:rPr>
          <w:b/>
        </w:rPr>
      </w:pPr>
      <w:r w:rsidRPr="001D59F3">
        <w:rPr>
          <w:b/>
          <w:bCs/>
        </w:rPr>
        <w:t xml:space="preserve">Monday </w:t>
      </w:r>
      <w:r w:rsidR="002F754F">
        <w:rPr>
          <w:b/>
          <w:bCs/>
        </w:rPr>
        <w:t>16</w:t>
      </w:r>
      <w:r w:rsidR="002F754F" w:rsidRPr="002F754F">
        <w:rPr>
          <w:b/>
          <w:bCs/>
          <w:vertAlign w:val="superscript"/>
        </w:rPr>
        <w:t>th</w:t>
      </w:r>
      <w:r w:rsidR="002F754F">
        <w:rPr>
          <w:b/>
          <w:bCs/>
        </w:rPr>
        <w:t xml:space="preserve"> February</w:t>
      </w:r>
      <w:r w:rsidRPr="001D59F3">
        <w:rPr>
          <w:b/>
          <w:bCs/>
        </w:rPr>
        <w:t xml:space="preserve"> 2026</w:t>
      </w:r>
      <w:r w:rsidRPr="0063556E">
        <w:rPr>
          <w:sz w:val="23"/>
          <w:szCs w:val="23"/>
        </w:rPr>
        <w:t xml:space="preserve"> </w:t>
      </w:r>
      <w:r w:rsidR="00864235" w:rsidRPr="00574170">
        <w:rPr>
          <w:b/>
          <w:bCs/>
        </w:rPr>
        <w:t xml:space="preserve">at </w:t>
      </w:r>
      <w:r w:rsidR="002F754F">
        <w:rPr>
          <w:b/>
        </w:rPr>
        <w:t>Hampton Park Pavilion</w:t>
      </w:r>
    </w:p>
    <w:p w14:paraId="08806CE9" w14:textId="437ADF0B" w:rsidR="00D97231" w:rsidRPr="00D97231" w:rsidRDefault="00D97231" w:rsidP="00D97231">
      <w:pPr>
        <w:ind w:left="720" w:firstLine="720"/>
        <w:jc w:val="center"/>
      </w:pPr>
      <w:r>
        <w:rPr>
          <w:b/>
        </w:rPr>
        <w:t>MINUTES</w:t>
      </w:r>
    </w:p>
    <w:p w14:paraId="6946387D" w14:textId="77777777" w:rsidR="00B02CC2" w:rsidRPr="00B02CC2" w:rsidRDefault="00B02CC2" w:rsidP="00D97231">
      <w:pPr>
        <w:jc w:val="left"/>
        <w:rPr>
          <w:b/>
          <w:bCs/>
          <w:sz w:val="12"/>
          <w:szCs w:val="12"/>
        </w:rPr>
      </w:pPr>
    </w:p>
    <w:p w14:paraId="2C3A11D1" w14:textId="41E42AAE" w:rsidR="00D97231" w:rsidRPr="007D594B" w:rsidRDefault="00D97231" w:rsidP="00D97231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Councillors present:</w:t>
      </w:r>
      <w:r w:rsidR="00B63CBB" w:rsidRPr="007D594B">
        <w:rPr>
          <w:rFonts w:cs="Arial"/>
          <w:sz w:val="22"/>
          <w:szCs w:val="22"/>
        </w:rPr>
        <w:t xml:space="preserve"> </w:t>
      </w:r>
      <w:r w:rsidR="007925D3" w:rsidRPr="007D594B">
        <w:rPr>
          <w:rFonts w:cs="Arial"/>
          <w:sz w:val="22"/>
          <w:szCs w:val="22"/>
        </w:rPr>
        <w:t xml:space="preserve">Baker, Barker, Holland, Jones (Chair), </w:t>
      </w:r>
      <w:r w:rsidR="00473DF6" w:rsidRPr="007D594B">
        <w:rPr>
          <w:rFonts w:cs="Arial"/>
          <w:sz w:val="22"/>
          <w:szCs w:val="22"/>
        </w:rPr>
        <w:t>McDonald, Vanstone, Waller, Williams</w:t>
      </w:r>
    </w:p>
    <w:p w14:paraId="2168B397" w14:textId="1310AD1E" w:rsidR="00D97231" w:rsidRPr="007D594B" w:rsidRDefault="00D97231" w:rsidP="00D97231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In attendance:</w:t>
      </w:r>
      <w:r w:rsidR="00473DF6" w:rsidRPr="007D594B">
        <w:rPr>
          <w:rFonts w:cs="Arial"/>
          <w:b/>
          <w:bCs/>
          <w:sz w:val="22"/>
          <w:szCs w:val="22"/>
        </w:rPr>
        <w:t xml:space="preserve"> </w:t>
      </w:r>
      <w:r w:rsidR="00473DF6" w:rsidRPr="007D594B">
        <w:rPr>
          <w:rFonts w:cs="Arial"/>
          <w:sz w:val="22"/>
          <w:szCs w:val="22"/>
        </w:rPr>
        <w:t xml:space="preserve">Deane (Deputy Clerk), </w:t>
      </w:r>
      <w:r w:rsidR="00B5177B" w:rsidRPr="007D594B">
        <w:rPr>
          <w:rFonts w:cs="Arial"/>
          <w:sz w:val="22"/>
          <w:szCs w:val="22"/>
        </w:rPr>
        <w:t>Prince (Responsible Financial Officer RFO)</w:t>
      </w:r>
    </w:p>
    <w:p w14:paraId="453C93A0" w14:textId="383DFEF0" w:rsidR="00B5177B" w:rsidRPr="007D594B" w:rsidRDefault="00B5177B" w:rsidP="00D97231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sz w:val="22"/>
          <w:szCs w:val="22"/>
        </w:rPr>
        <w:t>There were two representatives from Bloor Homes/Blue Fox</w:t>
      </w:r>
      <w:r w:rsidR="007D594B">
        <w:rPr>
          <w:rFonts w:cs="Arial"/>
          <w:sz w:val="22"/>
          <w:szCs w:val="22"/>
        </w:rPr>
        <w:t xml:space="preserve"> Planning</w:t>
      </w:r>
      <w:r w:rsidRPr="007D594B">
        <w:rPr>
          <w:rFonts w:cs="Arial"/>
          <w:sz w:val="22"/>
          <w:szCs w:val="22"/>
        </w:rPr>
        <w:t xml:space="preserve"> </w:t>
      </w:r>
      <w:r w:rsidR="00E426AB" w:rsidRPr="007D594B">
        <w:rPr>
          <w:rFonts w:cs="Arial"/>
          <w:sz w:val="22"/>
          <w:szCs w:val="22"/>
        </w:rPr>
        <w:t xml:space="preserve">in attendance as well as eleven </w:t>
      </w:r>
      <w:r w:rsidRPr="007D594B">
        <w:rPr>
          <w:rFonts w:cs="Arial"/>
          <w:sz w:val="22"/>
          <w:szCs w:val="22"/>
        </w:rPr>
        <w:t>members of the public</w:t>
      </w:r>
      <w:r w:rsidR="00E426AB" w:rsidRPr="007D594B">
        <w:rPr>
          <w:rFonts w:cs="Arial"/>
          <w:sz w:val="22"/>
          <w:szCs w:val="22"/>
        </w:rPr>
        <w:t xml:space="preserve">, </w:t>
      </w:r>
      <w:r w:rsidRPr="007D594B">
        <w:rPr>
          <w:rFonts w:cs="Arial"/>
          <w:sz w:val="22"/>
          <w:szCs w:val="22"/>
        </w:rPr>
        <w:t>with another joining onlin</w:t>
      </w:r>
      <w:r w:rsidR="00E426AB" w:rsidRPr="007D594B">
        <w:rPr>
          <w:rFonts w:cs="Arial"/>
          <w:sz w:val="22"/>
          <w:szCs w:val="22"/>
        </w:rPr>
        <w:t>e.</w:t>
      </w:r>
    </w:p>
    <w:p w14:paraId="14ADB668" w14:textId="6DC50DBE" w:rsidR="00E426AB" w:rsidRPr="007D594B" w:rsidRDefault="00E426AB" w:rsidP="00D97231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sz w:val="22"/>
          <w:szCs w:val="22"/>
        </w:rPr>
        <w:t>One member of public spoke about new Neighbourhood Watch Scheme</w:t>
      </w:r>
      <w:r w:rsidR="00F23626" w:rsidRPr="007D594B">
        <w:rPr>
          <w:rFonts w:cs="Arial"/>
          <w:sz w:val="22"/>
          <w:szCs w:val="22"/>
        </w:rPr>
        <w:t xml:space="preserve">s </w:t>
      </w:r>
      <w:r w:rsidRPr="007D594B">
        <w:rPr>
          <w:rFonts w:cs="Arial"/>
          <w:sz w:val="22"/>
          <w:szCs w:val="22"/>
        </w:rPr>
        <w:t xml:space="preserve">in the </w:t>
      </w:r>
      <w:r w:rsidR="00F23626" w:rsidRPr="007D594B">
        <w:rPr>
          <w:rFonts w:cs="Arial"/>
          <w:sz w:val="22"/>
          <w:szCs w:val="22"/>
        </w:rPr>
        <w:t xml:space="preserve">parish and encouraged councillors and residents to sign up to community </w:t>
      </w:r>
      <w:r w:rsidR="00973BDE" w:rsidRPr="007D594B">
        <w:rPr>
          <w:rFonts w:cs="Arial"/>
          <w:sz w:val="22"/>
          <w:szCs w:val="22"/>
        </w:rPr>
        <w:t>messaging.  Another member spoke about</w:t>
      </w:r>
      <w:r w:rsidR="00292455" w:rsidRPr="007D594B">
        <w:rPr>
          <w:rFonts w:cs="Arial"/>
          <w:sz w:val="22"/>
          <w:szCs w:val="22"/>
        </w:rPr>
        <w:t xml:space="preserve"> muddy</w:t>
      </w:r>
      <w:r w:rsidR="00973BDE" w:rsidRPr="007D594B">
        <w:rPr>
          <w:rFonts w:cs="Arial"/>
          <w:sz w:val="22"/>
          <w:szCs w:val="22"/>
        </w:rPr>
        <w:t xml:space="preserve"> paths connecting </w:t>
      </w:r>
      <w:r w:rsidR="005A34E2" w:rsidRPr="007D594B">
        <w:rPr>
          <w:rFonts w:cs="Arial"/>
          <w:sz w:val="22"/>
          <w:szCs w:val="22"/>
        </w:rPr>
        <w:t xml:space="preserve">Old Sarum and Longhedge open spaces.  </w:t>
      </w:r>
      <w:r w:rsidR="00F23626" w:rsidRPr="007D594B">
        <w:rPr>
          <w:rFonts w:cs="Arial"/>
          <w:sz w:val="22"/>
          <w:szCs w:val="22"/>
        </w:rPr>
        <w:t xml:space="preserve"> </w:t>
      </w:r>
    </w:p>
    <w:p w14:paraId="2792A4B0" w14:textId="06A9547B" w:rsidR="00647D04" w:rsidRPr="007D594B" w:rsidRDefault="00385C4C" w:rsidP="007D594B">
      <w:pPr>
        <w:rPr>
          <w:rFonts w:cs="Arial"/>
          <w:sz w:val="22"/>
          <w:szCs w:val="22"/>
        </w:rPr>
      </w:pPr>
      <w:r w:rsidRPr="007D594B">
        <w:rPr>
          <w:rFonts w:cs="Arial"/>
          <w:sz w:val="22"/>
          <w:szCs w:val="22"/>
        </w:rPr>
        <w:t>Blue Fox</w:t>
      </w:r>
      <w:r w:rsidR="007D594B">
        <w:rPr>
          <w:rFonts w:cs="Arial"/>
          <w:sz w:val="22"/>
          <w:szCs w:val="22"/>
        </w:rPr>
        <w:t xml:space="preserve"> Planning and</w:t>
      </w:r>
      <w:r w:rsidRPr="007D594B">
        <w:rPr>
          <w:rFonts w:cs="Arial"/>
          <w:sz w:val="22"/>
          <w:szCs w:val="22"/>
        </w:rPr>
        <w:t xml:space="preserve"> Bloor Homes</w:t>
      </w:r>
      <w:r w:rsidR="007D594B">
        <w:rPr>
          <w:rFonts w:cs="Arial"/>
          <w:sz w:val="22"/>
          <w:szCs w:val="22"/>
        </w:rPr>
        <w:t xml:space="preserve"> gave a presentation</w:t>
      </w:r>
      <w:r w:rsidRPr="007D594B">
        <w:rPr>
          <w:rFonts w:cs="Arial"/>
          <w:sz w:val="22"/>
          <w:szCs w:val="22"/>
        </w:rPr>
        <w:t xml:space="preserve"> </w:t>
      </w:r>
      <w:r w:rsidR="00D50594" w:rsidRPr="007D594B">
        <w:rPr>
          <w:rFonts w:cs="Arial"/>
          <w:sz w:val="22"/>
          <w:szCs w:val="22"/>
        </w:rPr>
        <w:t xml:space="preserve">regarding </w:t>
      </w:r>
      <w:r w:rsidR="007D594B">
        <w:rPr>
          <w:rFonts w:cs="Arial"/>
          <w:sz w:val="22"/>
          <w:szCs w:val="22"/>
        </w:rPr>
        <w:t xml:space="preserve">their updated submission </w:t>
      </w:r>
      <w:r w:rsidR="00DF1A8D">
        <w:rPr>
          <w:rFonts w:cs="Arial"/>
          <w:sz w:val="22"/>
          <w:szCs w:val="22"/>
        </w:rPr>
        <w:t xml:space="preserve">under </w:t>
      </w:r>
      <w:r w:rsidRPr="007D594B">
        <w:rPr>
          <w:rFonts w:cs="Arial"/>
          <w:sz w:val="22"/>
          <w:szCs w:val="22"/>
        </w:rPr>
        <w:t>PL/2025/02686 Land NE Old Sa</w:t>
      </w:r>
      <w:r w:rsidR="00D50594" w:rsidRPr="007D594B">
        <w:rPr>
          <w:rFonts w:cs="Arial"/>
          <w:sz w:val="22"/>
          <w:szCs w:val="22"/>
        </w:rPr>
        <w:t>rum</w:t>
      </w:r>
      <w:r w:rsidR="00A45C93">
        <w:rPr>
          <w:rFonts w:cs="Arial"/>
          <w:sz w:val="22"/>
          <w:szCs w:val="22"/>
        </w:rPr>
        <w:t xml:space="preserve"> and answered questions from councillors and members of the public regarding site layout, </w:t>
      </w:r>
      <w:r w:rsidR="001F468A">
        <w:rPr>
          <w:rFonts w:cs="Arial"/>
          <w:sz w:val="22"/>
          <w:szCs w:val="22"/>
        </w:rPr>
        <w:t>site access</w:t>
      </w:r>
      <w:r w:rsidR="00EB3EE2">
        <w:rPr>
          <w:rFonts w:cs="Arial"/>
          <w:sz w:val="22"/>
          <w:szCs w:val="22"/>
        </w:rPr>
        <w:t>, transport</w:t>
      </w:r>
      <w:r w:rsidR="0016621C">
        <w:rPr>
          <w:rFonts w:cs="Arial"/>
          <w:sz w:val="22"/>
          <w:szCs w:val="22"/>
        </w:rPr>
        <w:t xml:space="preserve">, </w:t>
      </w:r>
      <w:r w:rsidR="003F37B5">
        <w:rPr>
          <w:rFonts w:cs="Arial"/>
          <w:sz w:val="22"/>
          <w:szCs w:val="22"/>
        </w:rPr>
        <w:t>infrastructure</w:t>
      </w:r>
      <w:r w:rsidR="0016621C">
        <w:rPr>
          <w:rFonts w:cs="Arial"/>
          <w:sz w:val="22"/>
          <w:szCs w:val="22"/>
        </w:rPr>
        <w:t xml:space="preserve"> and timescales</w:t>
      </w:r>
      <w:r w:rsidR="003F37B5">
        <w:rPr>
          <w:rFonts w:cs="Arial"/>
          <w:sz w:val="22"/>
          <w:szCs w:val="22"/>
        </w:rPr>
        <w:t>.</w:t>
      </w:r>
    </w:p>
    <w:p w14:paraId="72B3D561" w14:textId="77777777" w:rsidR="00D50594" w:rsidRPr="00B02CC2" w:rsidRDefault="00D50594">
      <w:pPr>
        <w:rPr>
          <w:rFonts w:cs="Arial"/>
          <w:noProof/>
          <w:sz w:val="12"/>
          <w:szCs w:val="12"/>
        </w:rPr>
      </w:pPr>
    </w:p>
    <w:p w14:paraId="2C88A4AC" w14:textId="50E05F3D" w:rsidR="0042789B" w:rsidRPr="007D594B" w:rsidRDefault="0016621C">
      <w:pPr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The meeting commenced at</w:t>
      </w:r>
      <w:r w:rsidR="00E8447A">
        <w:rPr>
          <w:rFonts w:cs="Arial"/>
          <w:noProof/>
          <w:sz w:val="22"/>
          <w:szCs w:val="22"/>
        </w:rPr>
        <w:t xml:space="preserve"> 8.0</w:t>
      </w:r>
      <w:r w:rsidR="003667E7">
        <w:rPr>
          <w:rFonts w:cs="Arial"/>
          <w:noProof/>
          <w:sz w:val="22"/>
          <w:szCs w:val="22"/>
        </w:rPr>
        <w:t>7</w:t>
      </w:r>
      <w:r w:rsidR="00E8447A">
        <w:rPr>
          <w:rFonts w:cs="Arial"/>
          <w:noProof/>
          <w:sz w:val="22"/>
          <w:szCs w:val="22"/>
        </w:rPr>
        <w:t>pm.</w:t>
      </w:r>
      <w:r>
        <w:rPr>
          <w:rFonts w:cs="Arial"/>
          <w:noProof/>
          <w:sz w:val="22"/>
          <w:szCs w:val="22"/>
        </w:rPr>
        <w:t xml:space="preserve"> </w:t>
      </w:r>
    </w:p>
    <w:p w14:paraId="009BA007" w14:textId="77777777" w:rsidR="000442D3" w:rsidRPr="00B02CC2" w:rsidRDefault="000442D3">
      <w:pPr>
        <w:rPr>
          <w:rFonts w:cs="Arial"/>
          <w:sz w:val="12"/>
          <w:szCs w:val="12"/>
        </w:rPr>
      </w:pPr>
    </w:p>
    <w:p w14:paraId="25016FCB" w14:textId="06CF4AD1" w:rsidR="005D6CF2" w:rsidRPr="007D594B" w:rsidRDefault="00EC7EF7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</w:t>
      </w:r>
      <w:r w:rsidR="00864235" w:rsidRPr="007D594B">
        <w:rPr>
          <w:rFonts w:cs="Arial"/>
          <w:b/>
          <w:bCs/>
          <w:sz w:val="22"/>
          <w:szCs w:val="22"/>
        </w:rPr>
        <w:t>2</w:t>
      </w:r>
      <w:r w:rsidR="003A5E5C" w:rsidRPr="007D594B">
        <w:rPr>
          <w:rFonts w:cs="Arial"/>
          <w:b/>
          <w:bCs/>
          <w:sz w:val="22"/>
          <w:szCs w:val="22"/>
        </w:rPr>
        <w:t>6</w:t>
      </w:r>
      <w:r w:rsidR="005D6CF2" w:rsidRPr="007D594B">
        <w:rPr>
          <w:rFonts w:cs="Arial"/>
          <w:b/>
          <w:bCs/>
          <w:sz w:val="22"/>
          <w:szCs w:val="22"/>
        </w:rPr>
        <w:t>.</w:t>
      </w:r>
      <w:r w:rsidR="003A5E5C" w:rsidRPr="007D594B">
        <w:rPr>
          <w:rFonts w:cs="Arial"/>
          <w:b/>
          <w:bCs/>
          <w:sz w:val="22"/>
          <w:szCs w:val="22"/>
        </w:rPr>
        <w:t>0</w:t>
      </w:r>
      <w:r w:rsidR="00B46B93" w:rsidRPr="007D594B">
        <w:rPr>
          <w:rFonts w:cs="Arial"/>
          <w:b/>
          <w:bCs/>
          <w:sz w:val="22"/>
          <w:szCs w:val="22"/>
        </w:rPr>
        <w:t>11</w:t>
      </w:r>
      <w:r w:rsidR="005D6CF2" w:rsidRPr="007D594B">
        <w:rPr>
          <w:rFonts w:cs="Arial"/>
          <w:b/>
          <w:bCs/>
          <w:sz w:val="22"/>
          <w:szCs w:val="22"/>
        </w:rPr>
        <w:t xml:space="preserve"> </w:t>
      </w:r>
      <w:r w:rsidR="00EA1B51" w:rsidRPr="007D594B">
        <w:rPr>
          <w:rFonts w:cs="Arial"/>
          <w:b/>
          <w:bCs/>
          <w:sz w:val="22"/>
          <w:szCs w:val="22"/>
        </w:rPr>
        <w:t xml:space="preserve">Apologies for absence </w:t>
      </w:r>
    </w:p>
    <w:p w14:paraId="79ED4F38" w14:textId="5FD04CD0" w:rsidR="00F06E99" w:rsidRDefault="00DF1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Apologies had been received from Cllr</w:t>
      </w:r>
      <w:r w:rsidR="003667E7">
        <w:rPr>
          <w:rFonts w:cs="Arial"/>
          <w:sz w:val="22"/>
          <w:szCs w:val="22"/>
        </w:rPr>
        <w:t>s Lynn and</w:t>
      </w:r>
      <w:r>
        <w:rPr>
          <w:rFonts w:cs="Arial"/>
          <w:sz w:val="22"/>
          <w:szCs w:val="22"/>
        </w:rPr>
        <w:t xml:space="preserve"> Schneider</w:t>
      </w:r>
      <w:r w:rsidR="00F06E99">
        <w:rPr>
          <w:rFonts w:cs="Arial"/>
          <w:sz w:val="22"/>
          <w:szCs w:val="22"/>
        </w:rPr>
        <w:t>.</w:t>
      </w:r>
    </w:p>
    <w:p w14:paraId="5567AE75" w14:textId="671EF907" w:rsidR="005D6CF2" w:rsidRPr="007D594B" w:rsidRDefault="00F06E99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>
        <w:rPr>
          <w:rFonts w:cs="Arial"/>
          <w:sz w:val="22"/>
          <w:szCs w:val="22"/>
        </w:rPr>
        <w:t>to accept the apologies received.</w:t>
      </w:r>
      <w:r w:rsidR="00EA1B51" w:rsidRPr="007D594B">
        <w:rPr>
          <w:rFonts w:cs="Arial"/>
          <w:sz w:val="22"/>
          <w:szCs w:val="22"/>
        </w:rPr>
        <w:t xml:space="preserve"> </w:t>
      </w:r>
    </w:p>
    <w:p w14:paraId="66EB92D7" w14:textId="77777777" w:rsidR="005D6CF2" w:rsidRPr="00B02CC2" w:rsidRDefault="005D6CF2">
      <w:pPr>
        <w:rPr>
          <w:rFonts w:cs="Arial"/>
          <w:sz w:val="12"/>
          <w:szCs w:val="12"/>
        </w:rPr>
      </w:pPr>
    </w:p>
    <w:p w14:paraId="791ED30B" w14:textId="0E0F4DAA" w:rsidR="005D6CF2" w:rsidRPr="007D594B" w:rsidRDefault="00EC7EF7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</w:t>
      </w:r>
      <w:r w:rsidR="00864235" w:rsidRPr="007D594B">
        <w:rPr>
          <w:rFonts w:cs="Arial"/>
          <w:b/>
          <w:bCs/>
          <w:sz w:val="22"/>
          <w:szCs w:val="22"/>
        </w:rPr>
        <w:t>2</w:t>
      </w:r>
      <w:r w:rsidR="003A5E5C" w:rsidRPr="007D594B">
        <w:rPr>
          <w:rFonts w:cs="Arial"/>
          <w:b/>
          <w:bCs/>
          <w:sz w:val="22"/>
          <w:szCs w:val="22"/>
        </w:rPr>
        <w:t>6</w:t>
      </w:r>
      <w:r w:rsidR="005D6CF2" w:rsidRPr="007D594B">
        <w:rPr>
          <w:rFonts w:cs="Arial"/>
          <w:b/>
          <w:bCs/>
          <w:sz w:val="22"/>
          <w:szCs w:val="22"/>
        </w:rPr>
        <w:t>.</w:t>
      </w:r>
      <w:r w:rsidR="003A5E5C" w:rsidRPr="007D594B">
        <w:rPr>
          <w:rFonts w:cs="Arial"/>
          <w:b/>
          <w:bCs/>
          <w:sz w:val="22"/>
          <w:szCs w:val="22"/>
        </w:rPr>
        <w:t>0</w:t>
      </w:r>
      <w:r w:rsidR="00B46B93" w:rsidRPr="007D594B">
        <w:rPr>
          <w:rFonts w:cs="Arial"/>
          <w:b/>
          <w:bCs/>
          <w:sz w:val="22"/>
          <w:szCs w:val="22"/>
        </w:rPr>
        <w:t>12</w:t>
      </w:r>
      <w:r w:rsidR="005D6CF2" w:rsidRPr="007D594B">
        <w:rPr>
          <w:rFonts w:cs="Arial"/>
          <w:b/>
          <w:bCs/>
          <w:sz w:val="22"/>
          <w:szCs w:val="22"/>
        </w:rPr>
        <w:t xml:space="preserve"> </w:t>
      </w:r>
      <w:r w:rsidR="00EA1B51" w:rsidRPr="007D594B">
        <w:rPr>
          <w:rFonts w:cs="Arial"/>
          <w:b/>
          <w:bCs/>
          <w:sz w:val="22"/>
          <w:szCs w:val="22"/>
        </w:rPr>
        <w:t xml:space="preserve">Declarations of interest </w:t>
      </w:r>
    </w:p>
    <w:p w14:paraId="590661E6" w14:textId="0875EB21" w:rsidR="00C41BA9" w:rsidRPr="007D594B" w:rsidRDefault="00F06E99">
      <w:pPr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>There were no declarations of interest.</w:t>
      </w:r>
    </w:p>
    <w:p w14:paraId="7DFCB2D3" w14:textId="77777777" w:rsidR="00C41BA9" w:rsidRPr="00B02CC2" w:rsidRDefault="00C41BA9">
      <w:pPr>
        <w:rPr>
          <w:rFonts w:cs="Arial"/>
          <w:b/>
          <w:bCs/>
          <w:sz w:val="12"/>
          <w:szCs w:val="12"/>
        </w:rPr>
      </w:pPr>
    </w:p>
    <w:p w14:paraId="276F4D9B" w14:textId="378EA71E" w:rsidR="005D6CF2" w:rsidRPr="007D594B" w:rsidRDefault="00C41BA9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PC26.0</w:t>
      </w:r>
      <w:r w:rsidR="002423A8" w:rsidRPr="007D594B">
        <w:rPr>
          <w:rFonts w:cs="Arial"/>
          <w:b/>
          <w:bCs/>
          <w:sz w:val="22"/>
          <w:szCs w:val="22"/>
        </w:rPr>
        <w:t>13</w:t>
      </w:r>
      <w:r w:rsidRPr="007D594B">
        <w:rPr>
          <w:rFonts w:cs="Arial"/>
          <w:b/>
          <w:bCs/>
          <w:sz w:val="22"/>
          <w:szCs w:val="22"/>
        </w:rPr>
        <w:t xml:space="preserve"> </w:t>
      </w:r>
      <w:r w:rsidR="00EA1B51" w:rsidRPr="007D594B">
        <w:rPr>
          <w:rFonts w:cs="Arial"/>
          <w:b/>
          <w:bCs/>
          <w:sz w:val="22"/>
          <w:szCs w:val="22"/>
        </w:rPr>
        <w:t xml:space="preserve">Confirmation of minutes of previous meeting </w:t>
      </w:r>
    </w:p>
    <w:p w14:paraId="095335E1" w14:textId="0364D85A" w:rsidR="00E150C5" w:rsidRPr="00F06E99" w:rsidRDefault="00F06E9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="00EA1B51" w:rsidRPr="00F06E99">
        <w:rPr>
          <w:rFonts w:cs="Arial"/>
          <w:sz w:val="22"/>
          <w:szCs w:val="22"/>
        </w:rPr>
        <w:t xml:space="preserve">To confirm, as a correct record, the minutes of the previous meeting of the </w:t>
      </w:r>
      <w:r w:rsidR="00674F97" w:rsidRPr="00F06E99">
        <w:rPr>
          <w:rFonts w:cs="Arial"/>
          <w:sz w:val="22"/>
          <w:szCs w:val="22"/>
        </w:rPr>
        <w:t>Council</w:t>
      </w:r>
      <w:r w:rsidRPr="00F06E99">
        <w:rPr>
          <w:rFonts w:cs="Arial"/>
          <w:sz w:val="22"/>
          <w:szCs w:val="22"/>
        </w:rPr>
        <w:t xml:space="preserve"> held on 19</w:t>
      </w:r>
      <w:r w:rsidRPr="00F06E99">
        <w:rPr>
          <w:rFonts w:cs="Arial"/>
          <w:sz w:val="22"/>
          <w:szCs w:val="22"/>
          <w:vertAlign w:val="superscript"/>
        </w:rPr>
        <w:t>th</w:t>
      </w:r>
      <w:r w:rsidRPr="00F06E99">
        <w:rPr>
          <w:rFonts w:cs="Arial"/>
          <w:sz w:val="22"/>
          <w:szCs w:val="22"/>
        </w:rPr>
        <w:t xml:space="preserve"> January 2026</w:t>
      </w:r>
      <w:r>
        <w:rPr>
          <w:rFonts w:cs="Arial"/>
          <w:b/>
          <w:bCs/>
          <w:sz w:val="22"/>
          <w:szCs w:val="22"/>
        </w:rPr>
        <w:t>.</w:t>
      </w:r>
    </w:p>
    <w:p w14:paraId="14A5AC5E" w14:textId="77777777" w:rsidR="00B61B71" w:rsidRPr="00B02CC2" w:rsidRDefault="00B61B71">
      <w:pPr>
        <w:rPr>
          <w:rFonts w:cs="Arial"/>
          <w:sz w:val="12"/>
          <w:szCs w:val="12"/>
        </w:rPr>
      </w:pPr>
    </w:p>
    <w:p w14:paraId="5FCA6082" w14:textId="1BEFFB4F" w:rsidR="00C143B0" w:rsidRPr="007D594B" w:rsidRDefault="00EC7EF7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</w:t>
      </w:r>
      <w:r w:rsidR="00864235" w:rsidRPr="007D594B">
        <w:rPr>
          <w:rFonts w:cs="Arial"/>
          <w:b/>
          <w:bCs/>
          <w:sz w:val="22"/>
          <w:szCs w:val="22"/>
        </w:rPr>
        <w:t>2</w:t>
      </w:r>
      <w:r w:rsidR="00D87484" w:rsidRPr="007D594B">
        <w:rPr>
          <w:rFonts w:cs="Arial"/>
          <w:b/>
          <w:bCs/>
          <w:sz w:val="22"/>
          <w:szCs w:val="22"/>
        </w:rPr>
        <w:t>6</w:t>
      </w:r>
      <w:r w:rsidR="00C143B0" w:rsidRPr="007D594B">
        <w:rPr>
          <w:rFonts w:cs="Arial"/>
          <w:b/>
          <w:bCs/>
          <w:sz w:val="22"/>
          <w:szCs w:val="22"/>
        </w:rPr>
        <w:t>.</w:t>
      </w:r>
      <w:r w:rsidR="00D87484" w:rsidRPr="007D594B">
        <w:rPr>
          <w:rFonts w:cs="Arial"/>
          <w:b/>
          <w:bCs/>
          <w:sz w:val="22"/>
          <w:szCs w:val="22"/>
        </w:rPr>
        <w:t>0</w:t>
      </w:r>
      <w:r w:rsidR="00CF3C7B" w:rsidRPr="007D594B">
        <w:rPr>
          <w:rFonts w:cs="Arial"/>
          <w:b/>
          <w:bCs/>
          <w:sz w:val="22"/>
          <w:szCs w:val="22"/>
        </w:rPr>
        <w:t>14</w:t>
      </w:r>
      <w:r w:rsidR="00C143B0" w:rsidRPr="007D594B">
        <w:rPr>
          <w:rFonts w:cs="Arial"/>
          <w:b/>
          <w:bCs/>
          <w:sz w:val="22"/>
          <w:szCs w:val="22"/>
        </w:rPr>
        <w:t xml:space="preserve"> Planning</w:t>
      </w:r>
    </w:p>
    <w:p w14:paraId="47326C6A" w14:textId="77777777" w:rsidR="00E60D9D" w:rsidRDefault="00024A92" w:rsidP="00F06E99">
      <w:pPr>
        <w:rPr>
          <w:rFonts w:cs="Arial"/>
          <w:sz w:val="22"/>
          <w:szCs w:val="22"/>
          <w:u w:val="single"/>
        </w:rPr>
      </w:pPr>
      <w:r w:rsidRPr="00F06E99">
        <w:rPr>
          <w:rFonts w:cs="Arial"/>
          <w:sz w:val="22"/>
          <w:szCs w:val="22"/>
          <w:u w:val="single"/>
        </w:rPr>
        <w:t xml:space="preserve">PL/2025/02686 </w:t>
      </w:r>
      <w:r w:rsidR="00E60D9D" w:rsidRPr="00F06E99">
        <w:rPr>
          <w:rFonts w:cs="Arial"/>
          <w:sz w:val="22"/>
          <w:szCs w:val="22"/>
          <w:u w:val="single"/>
        </w:rPr>
        <w:t xml:space="preserve">Land </w:t>
      </w:r>
      <w:proofErr w:type="gramStart"/>
      <w:r w:rsidR="00E60D9D" w:rsidRPr="00F06E99">
        <w:rPr>
          <w:rFonts w:cs="Arial"/>
          <w:sz w:val="22"/>
          <w:szCs w:val="22"/>
          <w:u w:val="single"/>
        </w:rPr>
        <w:t>North East</w:t>
      </w:r>
      <w:proofErr w:type="gramEnd"/>
      <w:r w:rsidR="00E60D9D" w:rsidRPr="00F06E99">
        <w:rPr>
          <w:rFonts w:cs="Arial"/>
          <w:sz w:val="22"/>
          <w:szCs w:val="22"/>
          <w:u w:val="single"/>
        </w:rPr>
        <w:t xml:space="preserve"> Old Sarum, Portway, Salisbury</w:t>
      </w:r>
    </w:p>
    <w:p w14:paraId="257B8833" w14:textId="58C0B0DD" w:rsidR="007C5AFF" w:rsidRDefault="00C35165" w:rsidP="00F06E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Councillors discussed the application </w:t>
      </w:r>
      <w:proofErr w:type="gramStart"/>
      <w:r w:rsidR="00562804">
        <w:rPr>
          <w:rFonts w:cs="Arial"/>
          <w:sz w:val="22"/>
          <w:szCs w:val="22"/>
        </w:rPr>
        <w:t>in light of</w:t>
      </w:r>
      <w:proofErr w:type="gramEnd"/>
      <w:r w:rsidR="00562804">
        <w:rPr>
          <w:rFonts w:cs="Arial"/>
          <w:sz w:val="22"/>
          <w:szCs w:val="22"/>
        </w:rPr>
        <w:t xml:space="preserve"> the presentation given ahead of the meeting.</w:t>
      </w:r>
      <w:r w:rsidR="00EB4793">
        <w:rPr>
          <w:rFonts w:cs="Arial"/>
          <w:sz w:val="22"/>
          <w:szCs w:val="22"/>
        </w:rPr>
        <w:t xml:space="preserve">  Councillors </w:t>
      </w:r>
      <w:r w:rsidR="0027549D">
        <w:rPr>
          <w:rFonts w:cs="Arial"/>
          <w:sz w:val="22"/>
          <w:szCs w:val="22"/>
        </w:rPr>
        <w:t xml:space="preserve">agreed </w:t>
      </w:r>
      <w:r w:rsidR="009B2CD3">
        <w:rPr>
          <w:rFonts w:cs="Arial"/>
          <w:sz w:val="22"/>
          <w:szCs w:val="22"/>
        </w:rPr>
        <w:t xml:space="preserve">to request </w:t>
      </w:r>
      <w:r w:rsidR="0027549D">
        <w:rPr>
          <w:rFonts w:cs="Arial"/>
          <w:sz w:val="22"/>
          <w:szCs w:val="22"/>
        </w:rPr>
        <w:t>conditions concerning</w:t>
      </w:r>
      <w:r w:rsidR="007C5AFF">
        <w:rPr>
          <w:rFonts w:cs="Arial"/>
          <w:sz w:val="22"/>
          <w:szCs w:val="22"/>
        </w:rPr>
        <w:t>:</w:t>
      </w:r>
    </w:p>
    <w:p w14:paraId="7BD5A7DF" w14:textId="4C98D3CD" w:rsidR="007C5AFF" w:rsidRDefault="0062455B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C5AFF">
        <w:rPr>
          <w:rFonts w:cs="Arial"/>
          <w:sz w:val="22"/>
          <w:szCs w:val="22"/>
        </w:rPr>
        <w:t>the health</w:t>
      </w:r>
      <w:r w:rsidR="00A82D64" w:rsidRPr="007C5AFF">
        <w:rPr>
          <w:rFonts w:cs="Arial"/>
          <w:sz w:val="22"/>
          <w:szCs w:val="22"/>
        </w:rPr>
        <w:t>,</w:t>
      </w:r>
      <w:r w:rsidRPr="007C5AFF">
        <w:rPr>
          <w:rFonts w:cs="Arial"/>
          <w:sz w:val="22"/>
          <w:szCs w:val="22"/>
        </w:rPr>
        <w:t xml:space="preserve"> education</w:t>
      </w:r>
      <w:r w:rsidR="00A82D64" w:rsidRPr="007C5AFF">
        <w:rPr>
          <w:rFonts w:cs="Arial"/>
          <w:sz w:val="22"/>
          <w:szCs w:val="22"/>
        </w:rPr>
        <w:t xml:space="preserve"> and local facility</w:t>
      </w:r>
      <w:r w:rsidRPr="007C5AFF">
        <w:rPr>
          <w:rFonts w:cs="Arial"/>
          <w:sz w:val="22"/>
          <w:szCs w:val="22"/>
        </w:rPr>
        <w:t xml:space="preserve"> contributions</w:t>
      </w:r>
    </w:p>
    <w:p w14:paraId="5702674D" w14:textId="099D741C" w:rsidR="00DB2C6F" w:rsidRDefault="0062455B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C5AFF">
        <w:rPr>
          <w:rFonts w:cs="Arial"/>
          <w:sz w:val="22"/>
          <w:szCs w:val="22"/>
        </w:rPr>
        <w:t xml:space="preserve">the </w:t>
      </w:r>
      <w:r w:rsidR="001577DA">
        <w:rPr>
          <w:rFonts w:cs="Arial"/>
          <w:sz w:val="22"/>
          <w:szCs w:val="22"/>
        </w:rPr>
        <w:t xml:space="preserve">proposed </w:t>
      </w:r>
      <w:r w:rsidRPr="007C5AFF">
        <w:rPr>
          <w:rFonts w:cs="Arial"/>
          <w:sz w:val="22"/>
          <w:szCs w:val="22"/>
        </w:rPr>
        <w:t xml:space="preserve">use of a management </w:t>
      </w:r>
      <w:r w:rsidR="00CD40B5" w:rsidRPr="007C5AFF">
        <w:rPr>
          <w:rFonts w:cs="Arial"/>
          <w:sz w:val="22"/>
          <w:szCs w:val="22"/>
        </w:rPr>
        <w:t>company</w:t>
      </w:r>
    </w:p>
    <w:p w14:paraId="00CA7D32" w14:textId="362AA31A" w:rsidR="00DB2C6F" w:rsidRDefault="00CD40B5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C5AFF">
        <w:rPr>
          <w:rFonts w:cs="Arial"/>
          <w:sz w:val="22"/>
          <w:szCs w:val="22"/>
        </w:rPr>
        <w:t>traffic</w:t>
      </w:r>
      <w:r w:rsidR="007C5AFF" w:rsidRPr="007C5AFF">
        <w:rPr>
          <w:rFonts w:cs="Arial"/>
          <w:sz w:val="22"/>
          <w:szCs w:val="22"/>
        </w:rPr>
        <w:t xml:space="preserve">, speed limits </w:t>
      </w:r>
      <w:r w:rsidRPr="007C5AFF">
        <w:rPr>
          <w:rFonts w:cs="Arial"/>
          <w:sz w:val="22"/>
          <w:szCs w:val="22"/>
        </w:rPr>
        <w:t>and access</w:t>
      </w:r>
      <w:r w:rsidR="007C5AFF" w:rsidRPr="007C5AFF">
        <w:rPr>
          <w:rFonts w:cs="Arial"/>
          <w:sz w:val="22"/>
          <w:szCs w:val="22"/>
        </w:rPr>
        <w:t xml:space="preserve"> arrangements</w:t>
      </w:r>
      <w:r w:rsidR="00ED5DD9" w:rsidRPr="007C5AFF">
        <w:rPr>
          <w:rFonts w:cs="Arial"/>
          <w:sz w:val="22"/>
          <w:szCs w:val="22"/>
        </w:rPr>
        <w:t xml:space="preserve"> </w:t>
      </w:r>
    </w:p>
    <w:p w14:paraId="5B2D9A21" w14:textId="420383F6" w:rsidR="00F06E99" w:rsidRDefault="00AC4CFB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C5AFF">
        <w:rPr>
          <w:rFonts w:cs="Arial"/>
          <w:sz w:val="22"/>
          <w:szCs w:val="22"/>
        </w:rPr>
        <w:t>archae</w:t>
      </w:r>
      <w:r w:rsidR="003A3329" w:rsidRPr="007C5AFF">
        <w:rPr>
          <w:rFonts w:cs="Arial"/>
          <w:sz w:val="22"/>
          <w:szCs w:val="22"/>
        </w:rPr>
        <w:t>ology</w:t>
      </w:r>
      <w:r w:rsidR="00DB2C6F">
        <w:rPr>
          <w:rFonts w:cs="Arial"/>
          <w:sz w:val="22"/>
          <w:szCs w:val="22"/>
        </w:rPr>
        <w:t xml:space="preserve"> in particular relating to the Mustang crash site</w:t>
      </w:r>
    </w:p>
    <w:p w14:paraId="066B1D11" w14:textId="759A292D" w:rsidR="00DB2C6F" w:rsidRDefault="00EC3E97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provision of </w:t>
      </w:r>
      <w:r w:rsidR="001577DA">
        <w:rPr>
          <w:rFonts w:cs="Arial"/>
          <w:sz w:val="22"/>
          <w:szCs w:val="22"/>
        </w:rPr>
        <w:t>more play areas and not a</w:t>
      </w:r>
      <w:r>
        <w:rPr>
          <w:rFonts w:cs="Arial"/>
          <w:sz w:val="22"/>
          <w:szCs w:val="22"/>
        </w:rPr>
        <w:t xml:space="preserve"> MUGA </w:t>
      </w:r>
      <w:r w:rsidR="00136D8D">
        <w:rPr>
          <w:rFonts w:cs="Arial"/>
          <w:sz w:val="22"/>
          <w:szCs w:val="22"/>
        </w:rPr>
        <w:t xml:space="preserve">as previously requested </w:t>
      </w:r>
    </w:p>
    <w:p w14:paraId="44F746ED" w14:textId="0475F7F0" w:rsidR="00EC3E97" w:rsidRDefault="00C60DAC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commitment to guarantee delivery of energy efficiency measures</w:t>
      </w:r>
    </w:p>
    <w:p w14:paraId="15BB1BC4" w14:textId="6928B8E5" w:rsidR="004752A2" w:rsidRDefault="00411357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changes to the cycle and pedestrian access to join </w:t>
      </w:r>
      <w:r w:rsidR="00DC3572">
        <w:rPr>
          <w:rFonts w:cs="Arial"/>
          <w:sz w:val="22"/>
          <w:szCs w:val="22"/>
        </w:rPr>
        <w:t xml:space="preserve">the </w:t>
      </w:r>
      <w:proofErr w:type="gramStart"/>
      <w:r>
        <w:rPr>
          <w:rFonts w:cs="Arial"/>
          <w:sz w:val="22"/>
          <w:szCs w:val="22"/>
        </w:rPr>
        <w:t>signal controlled</w:t>
      </w:r>
      <w:proofErr w:type="gramEnd"/>
      <w:r>
        <w:rPr>
          <w:rFonts w:cs="Arial"/>
          <w:sz w:val="22"/>
          <w:szCs w:val="22"/>
        </w:rPr>
        <w:t xml:space="preserve"> </w:t>
      </w:r>
      <w:r w:rsidR="00DC3572">
        <w:rPr>
          <w:rFonts w:cs="Arial"/>
          <w:sz w:val="22"/>
          <w:szCs w:val="22"/>
        </w:rPr>
        <w:t>crossing</w:t>
      </w:r>
      <w:r w:rsidR="00163990">
        <w:rPr>
          <w:rFonts w:cs="Arial"/>
          <w:sz w:val="22"/>
          <w:szCs w:val="22"/>
        </w:rPr>
        <w:t xml:space="preserve"> proposed for the top of Green Lane</w:t>
      </w:r>
    </w:p>
    <w:p w14:paraId="08CCE848" w14:textId="35923114" w:rsidR="00E60263" w:rsidRDefault="00574E7D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permissions to cross ransom strips adjacent </w:t>
      </w:r>
      <w:r w:rsidR="00030E63">
        <w:rPr>
          <w:rFonts w:cs="Arial"/>
          <w:sz w:val="22"/>
          <w:szCs w:val="22"/>
        </w:rPr>
        <w:t>to the site</w:t>
      </w:r>
    </w:p>
    <w:p w14:paraId="572669AB" w14:textId="5EAB460F" w:rsidR="00030E63" w:rsidRDefault="00CF104F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security, parking</w:t>
      </w:r>
      <w:r w:rsidR="00DF4EA3">
        <w:rPr>
          <w:rFonts w:cs="Arial"/>
          <w:sz w:val="22"/>
          <w:szCs w:val="22"/>
        </w:rPr>
        <w:t xml:space="preserve">, access and </w:t>
      </w:r>
      <w:r>
        <w:rPr>
          <w:rFonts w:cs="Arial"/>
          <w:sz w:val="22"/>
          <w:szCs w:val="22"/>
        </w:rPr>
        <w:t>facilities to be provided at allotments</w:t>
      </w:r>
    </w:p>
    <w:p w14:paraId="28D050AC" w14:textId="58C1DC91" w:rsidR="008E097F" w:rsidRDefault="00802B61" w:rsidP="007C5AFF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tandem parking resulting in increased on-road parking</w:t>
      </w:r>
    </w:p>
    <w:p w14:paraId="6408F352" w14:textId="2126E704" w:rsidR="00DC3572" w:rsidRPr="001A39AA" w:rsidRDefault="00724324" w:rsidP="001A39AA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contribution tied to </w:t>
      </w:r>
      <w:r w:rsidR="001A39AA">
        <w:rPr>
          <w:rFonts w:cs="Arial"/>
          <w:sz w:val="22"/>
          <w:szCs w:val="22"/>
        </w:rPr>
        <w:t>monitoring</w:t>
      </w:r>
      <w:r w:rsidR="00745F57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>106 delivery</w:t>
      </w:r>
      <w:r w:rsidR="001A39AA">
        <w:rPr>
          <w:rFonts w:cs="Arial"/>
          <w:sz w:val="22"/>
          <w:szCs w:val="22"/>
        </w:rPr>
        <w:t xml:space="preserve"> and a request for Parish Council involvement in s106 provisions</w:t>
      </w:r>
    </w:p>
    <w:p w14:paraId="354A7EDF" w14:textId="4CC91B1A" w:rsidR="00562804" w:rsidRDefault="00562804" w:rsidP="00F06E99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="001D3FD1">
        <w:rPr>
          <w:rFonts w:cs="Arial"/>
          <w:sz w:val="22"/>
          <w:szCs w:val="22"/>
        </w:rPr>
        <w:t>to</w:t>
      </w:r>
      <w:r w:rsidR="00893ADD">
        <w:rPr>
          <w:rFonts w:cs="Arial"/>
          <w:sz w:val="22"/>
          <w:szCs w:val="22"/>
        </w:rPr>
        <w:t xml:space="preserve"> approve the response ‘no objection subject to conditions’ </w:t>
      </w:r>
    </w:p>
    <w:p w14:paraId="18552D8E" w14:textId="0D9BAB38" w:rsidR="001B6EED" w:rsidRDefault="001B6EED" w:rsidP="00F06E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Cllrs Baker and Barker abstained from the vote on this matter. </w:t>
      </w:r>
    </w:p>
    <w:p w14:paraId="5105370C" w14:textId="6D757093" w:rsidR="00AF3E66" w:rsidRPr="00562804" w:rsidRDefault="009B2CD3" w:rsidP="00F06E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Deputy Clerk</w:t>
      </w:r>
      <w:r w:rsidR="00F6011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will circulate </w:t>
      </w:r>
      <w:r w:rsidR="00CC4431">
        <w:rPr>
          <w:rFonts w:cs="Arial"/>
          <w:sz w:val="22"/>
          <w:szCs w:val="22"/>
        </w:rPr>
        <w:t xml:space="preserve">detailed </w:t>
      </w:r>
      <w:r>
        <w:rPr>
          <w:rFonts w:cs="Arial"/>
          <w:sz w:val="22"/>
          <w:szCs w:val="22"/>
        </w:rPr>
        <w:t xml:space="preserve">proposals for </w:t>
      </w:r>
      <w:r w:rsidR="00CC4431">
        <w:rPr>
          <w:rFonts w:cs="Arial"/>
          <w:sz w:val="22"/>
          <w:szCs w:val="22"/>
        </w:rPr>
        <w:t>conditions</w:t>
      </w:r>
      <w:r w:rsidR="006C7EC7">
        <w:rPr>
          <w:rFonts w:cs="Arial"/>
          <w:sz w:val="22"/>
          <w:szCs w:val="22"/>
        </w:rPr>
        <w:t xml:space="preserve"> for approval</w:t>
      </w:r>
      <w:r>
        <w:rPr>
          <w:rFonts w:cs="Arial"/>
          <w:sz w:val="22"/>
          <w:szCs w:val="22"/>
        </w:rPr>
        <w:t xml:space="preserve"> at the next meeting.  </w:t>
      </w:r>
    </w:p>
    <w:p w14:paraId="2F65F3A2" w14:textId="77777777" w:rsidR="00AF3E66" w:rsidRDefault="00952750" w:rsidP="00FD43CC">
      <w:pPr>
        <w:rPr>
          <w:rFonts w:cs="Arial"/>
          <w:sz w:val="22"/>
          <w:szCs w:val="22"/>
          <w:u w:val="single"/>
        </w:rPr>
      </w:pPr>
      <w:r w:rsidRPr="00FD43CC">
        <w:rPr>
          <w:rFonts w:cs="Arial"/>
          <w:sz w:val="22"/>
          <w:szCs w:val="22"/>
          <w:u w:val="single"/>
        </w:rPr>
        <w:t>PL/2025/</w:t>
      </w:r>
      <w:r w:rsidR="00A329A3" w:rsidRPr="00FD43CC">
        <w:rPr>
          <w:rFonts w:cs="Arial"/>
          <w:sz w:val="22"/>
          <w:szCs w:val="22"/>
          <w:u w:val="single"/>
        </w:rPr>
        <w:t xml:space="preserve">09973 Portway House </w:t>
      </w:r>
    </w:p>
    <w:p w14:paraId="7107354D" w14:textId="7E9B85B9" w:rsidR="00B02CC2" w:rsidRPr="00AF3E66" w:rsidRDefault="00645612" w:rsidP="00FD43CC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Councillors discussed this application together with PL/202</w:t>
      </w:r>
      <w:r w:rsidR="00670C19">
        <w:rPr>
          <w:rFonts w:cs="Arial"/>
          <w:sz w:val="22"/>
          <w:szCs w:val="22"/>
        </w:rPr>
        <w:t xml:space="preserve">6/00652 from the Planning Log </w:t>
      </w:r>
      <w:r w:rsidR="00636A96">
        <w:rPr>
          <w:rFonts w:cs="Arial"/>
          <w:sz w:val="22"/>
          <w:szCs w:val="22"/>
        </w:rPr>
        <w:t xml:space="preserve">regarding access to the site.  </w:t>
      </w:r>
    </w:p>
    <w:p w14:paraId="7C6F0C4F" w14:textId="32511A03" w:rsidR="00684957" w:rsidRPr="00A91049" w:rsidRDefault="00684957" w:rsidP="00FD43CC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="00A91049">
        <w:rPr>
          <w:rFonts w:cs="Arial"/>
          <w:sz w:val="22"/>
          <w:szCs w:val="22"/>
        </w:rPr>
        <w:t xml:space="preserve">to approve the response </w:t>
      </w:r>
      <w:r w:rsidR="00D2760A">
        <w:rPr>
          <w:rFonts w:cs="Arial"/>
          <w:sz w:val="22"/>
          <w:szCs w:val="22"/>
        </w:rPr>
        <w:t>OBJECT</w:t>
      </w:r>
      <w:r w:rsidR="001F0071">
        <w:rPr>
          <w:rFonts w:cs="Arial"/>
          <w:sz w:val="22"/>
          <w:szCs w:val="22"/>
        </w:rPr>
        <w:t xml:space="preserve"> PL/2025/09973</w:t>
      </w:r>
      <w:r w:rsidR="00D2760A">
        <w:rPr>
          <w:rFonts w:cs="Arial"/>
          <w:sz w:val="22"/>
          <w:szCs w:val="22"/>
        </w:rPr>
        <w:t xml:space="preserve"> </w:t>
      </w:r>
      <w:r w:rsidR="00317E1B">
        <w:rPr>
          <w:rFonts w:cs="Arial"/>
          <w:sz w:val="22"/>
          <w:szCs w:val="22"/>
        </w:rPr>
        <w:t xml:space="preserve">due to noise from adjacent industrial sites, </w:t>
      </w:r>
      <w:r w:rsidR="00104A74">
        <w:rPr>
          <w:rFonts w:cs="Arial"/>
          <w:sz w:val="22"/>
          <w:szCs w:val="22"/>
        </w:rPr>
        <w:t xml:space="preserve">inadequate access and parking for 20 units, </w:t>
      </w:r>
      <w:r w:rsidR="00986F1F">
        <w:rPr>
          <w:rFonts w:cs="Arial"/>
          <w:sz w:val="22"/>
          <w:szCs w:val="22"/>
        </w:rPr>
        <w:t>the fire risk from close industrial units as evidenced by a recent fire</w:t>
      </w:r>
      <w:r w:rsidR="00470E1A">
        <w:rPr>
          <w:rFonts w:cs="Arial"/>
          <w:sz w:val="22"/>
          <w:szCs w:val="22"/>
        </w:rPr>
        <w:t xml:space="preserve"> and</w:t>
      </w:r>
      <w:r w:rsidR="00986F1F">
        <w:rPr>
          <w:rFonts w:cs="Arial"/>
          <w:sz w:val="22"/>
          <w:szCs w:val="22"/>
        </w:rPr>
        <w:t xml:space="preserve"> the </w:t>
      </w:r>
      <w:r w:rsidR="00613EEF">
        <w:rPr>
          <w:rFonts w:cs="Arial"/>
          <w:sz w:val="22"/>
          <w:szCs w:val="22"/>
        </w:rPr>
        <w:t xml:space="preserve">change of character of </w:t>
      </w:r>
      <w:r w:rsidR="00986F1F">
        <w:rPr>
          <w:rFonts w:cs="Arial"/>
          <w:sz w:val="22"/>
          <w:szCs w:val="22"/>
        </w:rPr>
        <w:t>the conservation are</w:t>
      </w:r>
      <w:r w:rsidR="00470E1A">
        <w:rPr>
          <w:rFonts w:cs="Arial"/>
          <w:sz w:val="22"/>
          <w:szCs w:val="22"/>
        </w:rPr>
        <w:t>a.</w:t>
      </w:r>
      <w:r w:rsidR="00A91049">
        <w:rPr>
          <w:rFonts w:cs="Arial"/>
          <w:sz w:val="22"/>
          <w:szCs w:val="22"/>
        </w:rPr>
        <w:t xml:space="preserve"> </w:t>
      </w:r>
    </w:p>
    <w:p w14:paraId="37233864" w14:textId="1734F6E2" w:rsidR="00FD43CC" w:rsidRPr="00F210AF" w:rsidRDefault="00E97725" w:rsidP="00FD43CC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Resolved:</w:t>
      </w:r>
      <w:r w:rsidR="00611B5F">
        <w:rPr>
          <w:rFonts w:cs="Arial"/>
          <w:b/>
          <w:bCs/>
          <w:sz w:val="22"/>
          <w:szCs w:val="22"/>
        </w:rPr>
        <w:t xml:space="preserve"> </w:t>
      </w:r>
      <w:r w:rsidR="00611B5F">
        <w:rPr>
          <w:rFonts w:cs="Arial"/>
          <w:sz w:val="22"/>
          <w:szCs w:val="22"/>
        </w:rPr>
        <w:t xml:space="preserve">to approve the response </w:t>
      </w:r>
      <w:r w:rsidR="00D2760A">
        <w:rPr>
          <w:rFonts w:cs="Arial"/>
          <w:sz w:val="22"/>
          <w:szCs w:val="22"/>
        </w:rPr>
        <w:t xml:space="preserve">OBJECT </w:t>
      </w:r>
      <w:r w:rsidR="00B469B6">
        <w:rPr>
          <w:rFonts w:cs="Arial"/>
          <w:sz w:val="22"/>
          <w:szCs w:val="22"/>
        </w:rPr>
        <w:t>PL/2026</w:t>
      </w:r>
      <w:r w:rsidR="00083797">
        <w:rPr>
          <w:rFonts w:cs="Arial"/>
          <w:sz w:val="22"/>
          <w:szCs w:val="22"/>
        </w:rPr>
        <w:t xml:space="preserve">/00652 due to </w:t>
      </w:r>
      <w:r w:rsidR="004E61FC">
        <w:rPr>
          <w:rFonts w:cs="Arial"/>
          <w:sz w:val="22"/>
          <w:szCs w:val="22"/>
        </w:rPr>
        <w:t>unsafe access</w:t>
      </w:r>
      <w:r w:rsidR="00E0570A">
        <w:rPr>
          <w:rFonts w:cs="Arial"/>
          <w:sz w:val="22"/>
          <w:szCs w:val="22"/>
        </w:rPr>
        <w:t xml:space="preserve"> proposals which cannot provide</w:t>
      </w:r>
      <w:r w:rsidR="0098063C">
        <w:rPr>
          <w:rFonts w:cs="Arial"/>
          <w:sz w:val="22"/>
          <w:szCs w:val="22"/>
        </w:rPr>
        <w:t xml:space="preserve"> sufficient acces</w:t>
      </w:r>
      <w:r w:rsidR="0040301C">
        <w:rPr>
          <w:rFonts w:cs="Arial"/>
          <w:sz w:val="22"/>
          <w:szCs w:val="22"/>
        </w:rPr>
        <w:t>s or exit</w:t>
      </w:r>
      <w:r w:rsidR="0098063C">
        <w:rPr>
          <w:rFonts w:cs="Arial"/>
          <w:sz w:val="22"/>
          <w:szCs w:val="22"/>
        </w:rPr>
        <w:t xml:space="preserve"> for larger vehicles such as fire </w:t>
      </w:r>
      <w:r w:rsidR="0040301C">
        <w:rPr>
          <w:rFonts w:cs="Arial"/>
          <w:sz w:val="22"/>
          <w:szCs w:val="22"/>
        </w:rPr>
        <w:t>engines, without a swing onto the opposite carriage way of The Portway.  In</w:t>
      </w:r>
      <w:r w:rsidR="004E61FC">
        <w:rPr>
          <w:rFonts w:cs="Arial"/>
          <w:sz w:val="22"/>
          <w:szCs w:val="22"/>
        </w:rPr>
        <w:t xml:space="preserve">sufficient parking </w:t>
      </w:r>
      <w:r w:rsidR="0040301C">
        <w:rPr>
          <w:rFonts w:cs="Arial"/>
          <w:sz w:val="22"/>
          <w:szCs w:val="22"/>
        </w:rPr>
        <w:t xml:space="preserve">within the site will contribute to these issues, with vehicles likely to be parked outside of marked bays.  </w:t>
      </w:r>
    </w:p>
    <w:p w14:paraId="69C93D24" w14:textId="33BD4C0D" w:rsidR="00D60A20" w:rsidRDefault="00B620CE" w:rsidP="00743768">
      <w:pPr>
        <w:rPr>
          <w:rFonts w:cs="Arial"/>
          <w:sz w:val="22"/>
          <w:szCs w:val="22"/>
          <w:u w:val="single"/>
        </w:rPr>
      </w:pPr>
      <w:r w:rsidRPr="00743768">
        <w:rPr>
          <w:rFonts w:cs="Arial"/>
          <w:sz w:val="22"/>
          <w:szCs w:val="22"/>
          <w:u w:val="single"/>
        </w:rPr>
        <w:t>ACV/2026/00002</w:t>
      </w:r>
      <w:r w:rsidR="00865891" w:rsidRPr="00743768">
        <w:rPr>
          <w:rFonts w:cs="Arial"/>
          <w:sz w:val="22"/>
          <w:szCs w:val="22"/>
          <w:u w:val="single"/>
        </w:rPr>
        <w:t xml:space="preserve"> ACV Application Hilltop Way</w:t>
      </w:r>
    </w:p>
    <w:p w14:paraId="1E032EF1" w14:textId="05155A08" w:rsidR="00D92182" w:rsidRDefault="00F61845" w:rsidP="0074376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Deputy Clerk had circulated Report PC26.014(3) in advance of the meeting</w:t>
      </w:r>
      <w:r w:rsidR="000144A9">
        <w:rPr>
          <w:rFonts w:cs="Arial"/>
          <w:sz w:val="22"/>
          <w:szCs w:val="22"/>
        </w:rPr>
        <w:t xml:space="preserve"> with details of an application from a </w:t>
      </w:r>
      <w:proofErr w:type="gramStart"/>
      <w:r w:rsidR="000144A9">
        <w:rPr>
          <w:rFonts w:cs="Arial"/>
          <w:sz w:val="22"/>
          <w:szCs w:val="22"/>
        </w:rPr>
        <w:t>residents</w:t>
      </w:r>
      <w:proofErr w:type="gramEnd"/>
      <w:r w:rsidR="000144A9">
        <w:rPr>
          <w:rFonts w:cs="Arial"/>
          <w:sz w:val="22"/>
          <w:szCs w:val="22"/>
        </w:rPr>
        <w:t xml:space="preserve"> group for </w:t>
      </w:r>
      <w:r w:rsidR="00F8489F">
        <w:rPr>
          <w:rFonts w:cs="Arial"/>
          <w:sz w:val="22"/>
          <w:szCs w:val="22"/>
        </w:rPr>
        <w:t xml:space="preserve">land just outside the parish.  </w:t>
      </w:r>
    </w:p>
    <w:p w14:paraId="3081AE17" w14:textId="3155324A" w:rsidR="00EA1808" w:rsidRPr="00EA1808" w:rsidRDefault="00EA1808" w:rsidP="00743768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>
        <w:rPr>
          <w:rFonts w:cs="Arial"/>
          <w:sz w:val="22"/>
          <w:szCs w:val="22"/>
        </w:rPr>
        <w:t>to enter no comment on this application</w:t>
      </w:r>
    </w:p>
    <w:p w14:paraId="5ECE6473" w14:textId="748FA3CE" w:rsidR="00FE3C94" w:rsidRDefault="00FE3C94" w:rsidP="00A93AE9">
      <w:pPr>
        <w:rPr>
          <w:rFonts w:cs="Arial"/>
          <w:sz w:val="22"/>
          <w:szCs w:val="22"/>
          <w:u w:val="single"/>
        </w:rPr>
      </w:pPr>
      <w:r w:rsidRPr="00A93AE9">
        <w:rPr>
          <w:rFonts w:cs="Arial"/>
          <w:sz w:val="22"/>
          <w:szCs w:val="22"/>
          <w:u w:val="single"/>
        </w:rPr>
        <w:t>Planning Log</w:t>
      </w:r>
    </w:p>
    <w:p w14:paraId="70733492" w14:textId="3D3E90D1" w:rsidR="00A93AE9" w:rsidRDefault="00A93AE9" w:rsidP="00A93AE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Deputy Clerk had circulated Report </w:t>
      </w:r>
      <w:r w:rsidR="00535753">
        <w:rPr>
          <w:rFonts w:cs="Arial"/>
          <w:sz w:val="22"/>
          <w:szCs w:val="22"/>
        </w:rPr>
        <w:t xml:space="preserve">PC26.014(4) in advance of the meeting. </w:t>
      </w:r>
    </w:p>
    <w:p w14:paraId="4031D26D" w14:textId="56A54ECF" w:rsidR="00535753" w:rsidRDefault="00535753" w:rsidP="00A93AE9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>
        <w:rPr>
          <w:rFonts w:cs="Arial"/>
          <w:sz w:val="22"/>
          <w:szCs w:val="22"/>
        </w:rPr>
        <w:t>to approve the following responses</w:t>
      </w:r>
    </w:p>
    <w:p w14:paraId="4369DBEE" w14:textId="16D63C1A" w:rsidR="00535753" w:rsidRDefault="0088163F" w:rsidP="00A93AE9">
      <w:pPr>
        <w:rPr>
          <w:rFonts w:cs="Arial"/>
          <w:sz w:val="22"/>
          <w:szCs w:val="22"/>
        </w:rPr>
      </w:pPr>
      <w:r w:rsidRPr="0088163F">
        <w:rPr>
          <w:rFonts w:cs="Arial"/>
          <w:sz w:val="22"/>
          <w:szCs w:val="22"/>
        </w:rPr>
        <w:t xml:space="preserve">PL/2026/00305 Works to TPO trees 10 Green Lane, Ford </w:t>
      </w:r>
      <w:r w:rsidR="00400748" w:rsidRPr="0088163F">
        <w:rPr>
          <w:rFonts w:cs="Arial"/>
          <w:sz w:val="22"/>
          <w:szCs w:val="22"/>
        </w:rPr>
        <w:t>NO COMMENT</w:t>
      </w:r>
    </w:p>
    <w:p w14:paraId="7611C30A" w14:textId="3EAE83FD" w:rsidR="000F4672" w:rsidRDefault="0062399D" w:rsidP="00A93AE9">
      <w:pPr>
        <w:rPr>
          <w:rFonts w:cs="Arial"/>
          <w:sz w:val="22"/>
          <w:szCs w:val="22"/>
        </w:rPr>
      </w:pPr>
      <w:r w:rsidRPr="0062399D">
        <w:rPr>
          <w:rFonts w:cs="Arial"/>
          <w:sz w:val="22"/>
          <w:szCs w:val="22"/>
        </w:rPr>
        <w:t xml:space="preserve">PL/2025/10037 Works to TPO trees Throgmorton Hall, Portway, Old Sarum </w:t>
      </w:r>
      <w:r w:rsidR="00400748" w:rsidRPr="0062399D">
        <w:rPr>
          <w:rFonts w:cs="Arial"/>
          <w:sz w:val="22"/>
          <w:szCs w:val="22"/>
        </w:rPr>
        <w:t xml:space="preserve">NO OBJECTION SUBJECT TO REPLANTING OF AT LEAST ONE TREE FOR EACH ONE LOST  </w:t>
      </w:r>
    </w:p>
    <w:p w14:paraId="79704A22" w14:textId="660CDA25" w:rsidR="0062399D" w:rsidRPr="00535753" w:rsidRDefault="0062399D" w:rsidP="00A93AE9">
      <w:pPr>
        <w:rPr>
          <w:rFonts w:cs="Arial"/>
          <w:sz w:val="22"/>
          <w:szCs w:val="22"/>
        </w:rPr>
      </w:pPr>
      <w:r w:rsidRPr="0062399D">
        <w:rPr>
          <w:rFonts w:cs="Arial"/>
          <w:sz w:val="22"/>
          <w:szCs w:val="22"/>
        </w:rPr>
        <w:t xml:space="preserve">PL/2025/09962 Front &amp; side extension Timberley, Laverstock Park, Laverstock SP1 1QJ </w:t>
      </w:r>
      <w:r w:rsidR="00400748" w:rsidRPr="0062399D">
        <w:rPr>
          <w:rFonts w:cs="Arial"/>
          <w:sz w:val="22"/>
          <w:szCs w:val="22"/>
        </w:rPr>
        <w:t>NO COMMENT</w:t>
      </w:r>
    </w:p>
    <w:p w14:paraId="4A1B4207" w14:textId="7783C6C6" w:rsidR="008C2881" w:rsidRDefault="00C73718" w:rsidP="008C2881">
      <w:pPr>
        <w:rPr>
          <w:rFonts w:cs="Arial"/>
          <w:i/>
          <w:iCs/>
          <w:sz w:val="22"/>
          <w:szCs w:val="22"/>
        </w:rPr>
      </w:pPr>
      <w:r w:rsidRPr="008C2881">
        <w:rPr>
          <w:rFonts w:cs="Arial"/>
          <w:sz w:val="22"/>
          <w:szCs w:val="22"/>
          <w:u w:val="single"/>
        </w:rPr>
        <w:t>M</w:t>
      </w:r>
      <w:r w:rsidR="006F7533" w:rsidRPr="008C2881">
        <w:rPr>
          <w:rFonts w:cs="Arial"/>
          <w:sz w:val="22"/>
          <w:szCs w:val="22"/>
          <w:u w:val="single"/>
        </w:rPr>
        <w:t>HCLG Consultati</w:t>
      </w:r>
      <w:r w:rsidR="006F7533" w:rsidRPr="00CA0A79">
        <w:rPr>
          <w:rFonts w:cs="Arial"/>
          <w:sz w:val="22"/>
          <w:szCs w:val="22"/>
          <w:u w:val="single"/>
        </w:rPr>
        <w:t xml:space="preserve">on </w:t>
      </w:r>
      <w:r w:rsidR="00147F7C" w:rsidRPr="00CA0A79">
        <w:rPr>
          <w:rFonts w:cs="Arial"/>
          <w:sz w:val="22"/>
          <w:szCs w:val="22"/>
          <w:u w:val="single"/>
        </w:rPr>
        <w:t>Re</w:t>
      </w:r>
      <w:r w:rsidR="00147F7C" w:rsidRPr="00147F7C">
        <w:rPr>
          <w:rFonts w:cs="Arial"/>
          <w:sz w:val="22"/>
          <w:szCs w:val="22"/>
          <w:u w:val="single"/>
        </w:rPr>
        <w:t>ducing the prevalence of private estate management arrangements</w:t>
      </w:r>
    </w:p>
    <w:p w14:paraId="663A9125" w14:textId="77777777" w:rsidR="00CA0A79" w:rsidRDefault="008C2881" w:rsidP="008C28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CB4242">
        <w:rPr>
          <w:rFonts w:cs="Arial"/>
          <w:sz w:val="22"/>
          <w:szCs w:val="22"/>
        </w:rPr>
        <w:t xml:space="preserve"> Deputy Clerk had circulated Report </w:t>
      </w:r>
      <w:r w:rsidR="000E2353">
        <w:rPr>
          <w:rFonts w:cs="Arial"/>
          <w:sz w:val="22"/>
          <w:szCs w:val="22"/>
        </w:rPr>
        <w:t>PC26.014(5) in advance of the meeting</w:t>
      </w:r>
      <w:r w:rsidR="00147F7C">
        <w:rPr>
          <w:rFonts w:cs="Arial"/>
          <w:sz w:val="22"/>
          <w:szCs w:val="22"/>
        </w:rPr>
        <w:t xml:space="preserve"> with a proposed response to the consultation based on </w:t>
      </w:r>
      <w:r w:rsidR="000E2353">
        <w:rPr>
          <w:rFonts w:cs="Arial"/>
          <w:sz w:val="22"/>
          <w:szCs w:val="22"/>
        </w:rPr>
        <w:t>comments received from councillors</w:t>
      </w:r>
      <w:r w:rsidR="00CA0A79">
        <w:rPr>
          <w:rFonts w:cs="Arial"/>
          <w:sz w:val="22"/>
          <w:szCs w:val="22"/>
        </w:rPr>
        <w:t>.</w:t>
      </w:r>
    </w:p>
    <w:p w14:paraId="722AC909" w14:textId="06127AA4" w:rsidR="006F7533" w:rsidRPr="008C2881" w:rsidRDefault="00CA0A79" w:rsidP="008C28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="006F7533" w:rsidRPr="008C2881">
        <w:rPr>
          <w:rFonts w:cs="Arial"/>
          <w:sz w:val="22"/>
          <w:szCs w:val="22"/>
        </w:rPr>
        <w:t>to a</w:t>
      </w:r>
      <w:r>
        <w:rPr>
          <w:rFonts w:cs="Arial"/>
          <w:sz w:val="22"/>
          <w:szCs w:val="22"/>
        </w:rPr>
        <w:t>pprove the response as circulated.</w:t>
      </w:r>
    </w:p>
    <w:p w14:paraId="08F8DF07" w14:textId="6E6F4C69" w:rsidR="00121633" w:rsidRPr="00F210AF" w:rsidRDefault="00121633" w:rsidP="00654316">
      <w:pPr>
        <w:rPr>
          <w:rFonts w:cs="Arial"/>
          <w:sz w:val="12"/>
          <w:szCs w:val="12"/>
        </w:rPr>
      </w:pPr>
    </w:p>
    <w:p w14:paraId="2134D866" w14:textId="3FCA93BA" w:rsidR="00121633" w:rsidRPr="007D594B" w:rsidRDefault="00EC7EF7" w:rsidP="00654316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</w:t>
      </w:r>
      <w:r w:rsidR="00864235" w:rsidRPr="007D594B">
        <w:rPr>
          <w:rFonts w:cs="Arial"/>
          <w:b/>
          <w:bCs/>
          <w:sz w:val="22"/>
          <w:szCs w:val="22"/>
        </w:rPr>
        <w:t>2</w:t>
      </w:r>
      <w:r w:rsidR="002312E6" w:rsidRPr="007D594B">
        <w:rPr>
          <w:rFonts w:cs="Arial"/>
          <w:b/>
          <w:bCs/>
          <w:sz w:val="22"/>
          <w:szCs w:val="22"/>
        </w:rPr>
        <w:t>6.0</w:t>
      </w:r>
      <w:r w:rsidR="008708C6" w:rsidRPr="007D594B">
        <w:rPr>
          <w:rFonts w:cs="Arial"/>
          <w:b/>
          <w:bCs/>
          <w:sz w:val="22"/>
          <w:szCs w:val="22"/>
        </w:rPr>
        <w:t>15</w:t>
      </w:r>
      <w:r w:rsidR="00121633" w:rsidRPr="007D594B">
        <w:rPr>
          <w:rFonts w:cs="Arial"/>
          <w:b/>
          <w:bCs/>
          <w:sz w:val="22"/>
          <w:szCs w:val="22"/>
        </w:rPr>
        <w:t xml:space="preserve"> </w:t>
      </w:r>
      <w:r w:rsidR="00635BB8" w:rsidRPr="007D594B">
        <w:rPr>
          <w:rFonts w:cs="Arial"/>
          <w:b/>
          <w:bCs/>
          <w:sz w:val="22"/>
          <w:szCs w:val="22"/>
        </w:rPr>
        <w:t>Highways</w:t>
      </w:r>
    </w:p>
    <w:p w14:paraId="626F8D9B" w14:textId="77777777" w:rsidR="0041718C" w:rsidRDefault="00AE11CD" w:rsidP="0041718C">
      <w:pPr>
        <w:pStyle w:val="Default"/>
        <w:rPr>
          <w:sz w:val="22"/>
          <w:szCs w:val="22"/>
        </w:rPr>
      </w:pPr>
      <w:r w:rsidRPr="0041718C">
        <w:rPr>
          <w:sz w:val="22"/>
          <w:szCs w:val="22"/>
          <w:u w:val="single"/>
        </w:rPr>
        <w:t>LHFIG Scheme 13-24-16 Portway Crossing</w:t>
      </w:r>
      <w:r w:rsidRPr="007D594B">
        <w:rPr>
          <w:sz w:val="22"/>
          <w:szCs w:val="22"/>
        </w:rPr>
        <w:t xml:space="preserve"> </w:t>
      </w:r>
    </w:p>
    <w:p w14:paraId="355A757F" w14:textId="77777777" w:rsidR="00156DA8" w:rsidRDefault="001F468A" w:rsidP="00417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Deputy Clerk had circulated </w:t>
      </w:r>
      <w:r w:rsidR="00267011">
        <w:rPr>
          <w:sz w:val="22"/>
          <w:szCs w:val="22"/>
        </w:rPr>
        <w:t xml:space="preserve">Report </w:t>
      </w:r>
      <w:r w:rsidR="00ED7666">
        <w:rPr>
          <w:sz w:val="22"/>
          <w:szCs w:val="22"/>
        </w:rPr>
        <w:t xml:space="preserve">PC26.015 in advance of the meeting with details of proposed improvements to </w:t>
      </w:r>
      <w:r w:rsidR="00156DA8">
        <w:rPr>
          <w:sz w:val="22"/>
          <w:szCs w:val="22"/>
        </w:rPr>
        <w:t>the crossing at Green Lane junction with The Portway.</w:t>
      </w:r>
    </w:p>
    <w:p w14:paraId="277506AA" w14:textId="3C786DCE" w:rsidR="00AE11CD" w:rsidRPr="007D594B" w:rsidRDefault="00156DA8" w:rsidP="004171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Resolved: </w:t>
      </w:r>
      <w:r w:rsidR="00AE11CD" w:rsidRPr="007D594B">
        <w:rPr>
          <w:sz w:val="22"/>
          <w:szCs w:val="22"/>
        </w:rPr>
        <w:t>to approve</w:t>
      </w:r>
      <w:r w:rsidR="001A5913">
        <w:rPr>
          <w:sz w:val="22"/>
          <w:szCs w:val="22"/>
        </w:rPr>
        <w:t xml:space="preserve"> the</w:t>
      </w:r>
      <w:r w:rsidR="00AE11CD" w:rsidRPr="007D594B">
        <w:rPr>
          <w:sz w:val="22"/>
          <w:szCs w:val="22"/>
        </w:rPr>
        <w:t xml:space="preserve"> contribution of £800</w:t>
      </w:r>
      <w:r>
        <w:rPr>
          <w:sz w:val="22"/>
          <w:szCs w:val="22"/>
        </w:rPr>
        <w:t xml:space="preserve"> to LHFIG </w:t>
      </w:r>
      <w:r w:rsidR="001A5913">
        <w:rPr>
          <w:sz w:val="22"/>
          <w:szCs w:val="22"/>
        </w:rPr>
        <w:t>scheme 13-24-16</w:t>
      </w:r>
    </w:p>
    <w:p w14:paraId="00B82C52" w14:textId="77777777" w:rsidR="00F043A1" w:rsidRPr="00F210AF" w:rsidRDefault="00F043A1" w:rsidP="00CC77F4">
      <w:pPr>
        <w:rPr>
          <w:rFonts w:cs="Arial"/>
          <w:b/>
          <w:bCs/>
          <w:sz w:val="12"/>
          <w:szCs w:val="12"/>
        </w:rPr>
      </w:pPr>
    </w:p>
    <w:p w14:paraId="0F69F60F" w14:textId="12544F60" w:rsidR="00CC77F4" w:rsidRPr="007D594B" w:rsidRDefault="00CC77F4" w:rsidP="00CC77F4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PC26.</w:t>
      </w:r>
      <w:r w:rsidR="00905569" w:rsidRPr="007D594B">
        <w:rPr>
          <w:rFonts w:cs="Arial"/>
          <w:b/>
          <w:bCs/>
          <w:sz w:val="22"/>
          <w:szCs w:val="22"/>
        </w:rPr>
        <w:t>01</w:t>
      </w:r>
      <w:r w:rsidR="00865891" w:rsidRPr="007D594B">
        <w:rPr>
          <w:rFonts w:cs="Arial"/>
          <w:b/>
          <w:bCs/>
          <w:sz w:val="22"/>
          <w:szCs w:val="22"/>
        </w:rPr>
        <w:t>6</w:t>
      </w:r>
      <w:r w:rsidRPr="007D594B">
        <w:rPr>
          <w:rFonts w:cs="Arial"/>
          <w:b/>
          <w:bCs/>
          <w:sz w:val="22"/>
          <w:szCs w:val="22"/>
        </w:rPr>
        <w:t xml:space="preserve"> Internal Auditor</w:t>
      </w:r>
    </w:p>
    <w:p w14:paraId="10E9D684" w14:textId="040C732A" w:rsidR="00DB3E3A" w:rsidRDefault="00DD68C9" w:rsidP="00CC77F4">
      <w:pPr>
        <w:rPr>
          <w:rFonts w:cs="Arial"/>
          <w:sz w:val="22"/>
          <w:szCs w:val="22"/>
        </w:rPr>
      </w:pPr>
      <w:r w:rsidRPr="007D594B">
        <w:rPr>
          <w:rFonts w:cs="Arial"/>
          <w:sz w:val="22"/>
          <w:szCs w:val="22"/>
        </w:rPr>
        <w:t>T</w:t>
      </w:r>
      <w:r w:rsidR="00F25D1A">
        <w:rPr>
          <w:rFonts w:cs="Arial"/>
          <w:sz w:val="22"/>
          <w:szCs w:val="22"/>
        </w:rPr>
        <w:t xml:space="preserve">he RFO had circulated Report PC26.016 in advance of the meeting </w:t>
      </w:r>
      <w:r w:rsidR="00DB3E3A">
        <w:rPr>
          <w:rFonts w:cs="Arial"/>
          <w:sz w:val="22"/>
          <w:szCs w:val="22"/>
        </w:rPr>
        <w:t xml:space="preserve">with details </w:t>
      </w:r>
      <w:r w:rsidR="00C90B39">
        <w:rPr>
          <w:rFonts w:cs="Arial"/>
          <w:sz w:val="22"/>
          <w:szCs w:val="22"/>
        </w:rPr>
        <w:t>and</w:t>
      </w:r>
      <w:r w:rsidR="00DB3E3A">
        <w:rPr>
          <w:rFonts w:cs="Arial"/>
          <w:sz w:val="22"/>
          <w:szCs w:val="22"/>
        </w:rPr>
        <w:t xml:space="preserve"> </w:t>
      </w:r>
      <w:r w:rsidR="00593C70">
        <w:rPr>
          <w:rFonts w:cs="Arial"/>
          <w:sz w:val="22"/>
          <w:szCs w:val="22"/>
        </w:rPr>
        <w:t>costs</w:t>
      </w:r>
      <w:r w:rsidR="00C90B39">
        <w:rPr>
          <w:rFonts w:cs="Arial"/>
          <w:sz w:val="22"/>
          <w:szCs w:val="22"/>
        </w:rPr>
        <w:t xml:space="preserve"> for proposed </w:t>
      </w:r>
      <w:r w:rsidR="00897134">
        <w:rPr>
          <w:rFonts w:cs="Arial"/>
          <w:sz w:val="22"/>
          <w:szCs w:val="22"/>
        </w:rPr>
        <w:t>I</w:t>
      </w:r>
      <w:r w:rsidR="00C90B39">
        <w:rPr>
          <w:rFonts w:cs="Arial"/>
          <w:sz w:val="22"/>
          <w:szCs w:val="22"/>
        </w:rPr>
        <w:t>nternal</w:t>
      </w:r>
      <w:r w:rsidR="00897134">
        <w:rPr>
          <w:rFonts w:cs="Arial"/>
          <w:sz w:val="22"/>
          <w:szCs w:val="22"/>
        </w:rPr>
        <w:t xml:space="preserve"> Audit arrangements for 2025-26.</w:t>
      </w:r>
      <w:r w:rsidR="00C90B39">
        <w:rPr>
          <w:rFonts w:cs="Arial"/>
          <w:sz w:val="22"/>
          <w:szCs w:val="22"/>
        </w:rPr>
        <w:t xml:space="preserve"> </w:t>
      </w:r>
    </w:p>
    <w:p w14:paraId="304372BF" w14:textId="02FCF53A" w:rsidR="00C91AF9" w:rsidRPr="007D594B" w:rsidRDefault="00897134" w:rsidP="002B3535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="00DB3E3A" w:rsidRPr="00DB3E3A">
        <w:rPr>
          <w:rFonts w:cs="Arial"/>
          <w:sz w:val="22"/>
          <w:szCs w:val="22"/>
        </w:rPr>
        <w:t>That the Council appoint IAC Audit &amp; Consultancy Ltd to provide an internal audit service for the 2025-2026 financial year.</w:t>
      </w:r>
    </w:p>
    <w:p w14:paraId="0070BDBD" w14:textId="77777777" w:rsidR="00897134" w:rsidRPr="00F210AF" w:rsidRDefault="00897134" w:rsidP="00CC77F4">
      <w:pPr>
        <w:rPr>
          <w:rFonts w:cs="Arial"/>
          <w:b/>
          <w:bCs/>
          <w:sz w:val="12"/>
          <w:szCs w:val="12"/>
        </w:rPr>
      </w:pPr>
    </w:p>
    <w:p w14:paraId="483E51A6" w14:textId="3D5852E4" w:rsidR="00B200A6" w:rsidRPr="007D594B" w:rsidRDefault="00D16D4D" w:rsidP="00CC77F4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PC26.01</w:t>
      </w:r>
      <w:r w:rsidR="00865891" w:rsidRPr="007D594B">
        <w:rPr>
          <w:rFonts w:cs="Arial"/>
          <w:b/>
          <w:bCs/>
          <w:sz w:val="22"/>
          <w:szCs w:val="22"/>
        </w:rPr>
        <w:t>7</w:t>
      </w:r>
      <w:r w:rsidRPr="007D594B">
        <w:rPr>
          <w:rFonts w:cs="Arial"/>
          <w:b/>
          <w:bCs/>
          <w:sz w:val="22"/>
          <w:szCs w:val="22"/>
        </w:rPr>
        <w:t xml:space="preserve"> </w:t>
      </w:r>
      <w:r w:rsidR="00567A74" w:rsidRPr="007D594B">
        <w:rPr>
          <w:rFonts w:cs="Arial"/>
          <w:b/>
          <w:bCs/>
          <w:sz w:val="22"/>
          <w:szCs w:val="22"/>
        </w:rPr>
        <w:t>P</w:t>
      </w:r>
      <w:r w:rsidR="00B200A6" w:rsidRPr="007D594B">
        <w:rPr>
          <w:rFonts w:cs="Arial"/>
          <w:b/>
          <w:bCs/>
          <w:sz w:val="22"/>
          <w:szCs w:val="22"/>
        </w:rPr>
        <w:t>olicy</w:t>
      </w:r>
      <w:r w:rsidR="000017D9" w:rsidRPr="007D594B">
        <w:rPr>
          <w:rFonts w:cs="Arial"/>
          <w:b/>
          <w:bCs/>
          <w:sz w:val="22"/>
          <w:szCs w:val="22"/>
        </w:rPr>
        <w:t xml:space="preserve"> Review</w:t>
      </w:r>
    </w:p>
    <w:p w14:paraId="7AD98677" w14:textId="77777777" w:rsidR="00C478CF" w:rsidRDefault="00170F10" w:rsidP="00B200A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Clerk had circulated Report PC26.017 ahead of the meeting with a draft </w:t>
      </w:r>
      <w:r w:rsidR="00575882">
        <w:rPr>
          <w:rFonts w:cs="Arial"/>
          <w:sz w:val="22"/>
          <w:szCs w:val="22"/>
        </w:rPr>
        <w:t xml:space="preserve">policy to administer councillor allowances, following the resolution in </w:t>
      </w:r>
      <w:r w:rsidR="00483243">
        <w:rPr>
          <w:rFonts w:cs="Arial"/>
          <w:sz w:val="22"/>
          <w:szCs w:val="22"/>
        </w:rPr>
        <w:t xml:space="preserve">September 2025 to accept the recommendations of the Independent </w:t>
      </w:r>
      <w:r w:rsidR="00C478CF">
        <w:rPr>
          <w:rFonts w:cs="Arial"/>
          <w:sz w:val="22"/>
          <w:szCs w:val="22"/>
        </w:rPr>
        <w:t>Remuneration Panel of Wiltshire Council.</w:t>
      </w:r>
    </w:p>
    <w:p w14:paraId="363004F4" w14:textId="270BCE79" w:rsidR="002F1E36" w:rsidRPr="007D594B" w:rsidRDefault="00C478CF" w:rsidP="00B200A6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>
        <w:rPr>
          <w:rFonts w:cs="Arial"/>
          <w:sz w:val="22"/>
          <w:szCs w:val="22"/>
        </w:rPr>
        <w:t>to</w:t>
      </w:r>
      <w:r w:rsidR="00B200A6" w:rsidRPr="007D594B">
        <w:rPr>
          <w:rFonts w:cs="Arial"/>
          <w:sz w:val="22"/>
          <w:szCs w:val="22"/>
        </w:rPr>
        <w:t xml:space="preserve"> adopt </w:t>
      </w:r>
      <w:r>
        <w:rPr>
          <w:rFonts w:cs="Arial"/>
          <w:sz w:val="22"/>
          <w:szCs w:val="22"/>
        </w:rPr>
        <w:t>the</w:t>
      </w:r>
      <w:r w:rsidR="00E7599A" w:rsidRPr="007D594B">
        <w:rPr>
          <w:rFonts w:cs="Arial"/>
          <w:sz w:val="22"/>
          <w:szCs w:val="22"/>
        </w:rPr>
        <w:t xml:space="preserve"> </w:t>
      </w:r>
      <w:r w:rsidR="001D1D0C" w:rsidRPr="007D594B">
        <w:rPr>
          <w:rFonts w:cs="Arial"/>
          <w:sz w:val="22"/>
          <w:szCs w:val="22"/>
        </w:rPr>
        <w:t>Councillor Allowances</w:t>
      </w:r>
      <w:r w:rsidR="002F1E36" w:rsidRPr="007D594B">
        <w:rPr>
          <w:rFonts w:cs="Arial"/>
          <w:sz w:val="22"/>
          <w:szCs w:val="22"/>
        </w:rPr>
        <w:t xml:space="preserve"> Policy </w:t>
      </w:r>
      <w:r>
        <w:rPr>
          <w:rFonts w:cs="Arial"/>
          <w:sz w:val="22"/>
          <w:szCs w:val="22"/>
        </w:rPr>
        <w:t>as circulated.</w:t>
      </w:r>
    </w:p>
    <w:p w14:paraId="198B2364" w14:textId="77777777" w:rsidR="00852477" w:rsidRPr="00F210AF" w:rsidRDefault="00852477" w:rsidP="00CC77F4">
      <w:pPr>
        <w:rPr>
          <w:rFonts w:cs="Arial"/>
          <w:b/>
          <w:bCs/>
          <w:sz w:val="12"/>
          <w:szCs w:val="12"/>
        </w:rPr>
      </w:pPr>
    </w:p>
    <w:p w14:paraId="006A3F89" w14:textId="6891336A" w:rsidR="00CC77F4" w:rsidRPr="007D594B" w:rsidRDefault="00852477" w:rsidP="00CC77F4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PC26.01</w:t>
      </w:r>
      <w:r w:rsidR="00865891" w:rsidRPr="007D594B">
        <w:rPr>
          <w:rFonts w:cs="Arial"/>
          <w:b/>
          <w:bCs/>
          <w:sz w:val="22"/>
          <w:szCs w:val="22"/>
        </w:rPr>
        <w:t>8</w:t>
      </w:r>
      <w:r w:rsidRPr="007D594B">
        <w:rPr>
          <w:rFonts w:cs="Arial"/>
          <w:b/>
          <w:bCs/>
          <w:sz w:val="22"/>
          <w:szCs w:val="22"/>
        </w:rPr>
        <w:t xml:space="preserve"> </w:t>
      </w:r>
      <w:r w:rsidR="00CC77F4" w:rsidRPr="007D594B">
        <w:rPr>
          <w:rFonts w:cs="Arial"/>
          <w:b/>
          <w:bCs/>
          <w:sz w:val="22"/>
          <w:szCs w:val="22"/>
        </w:rPr>
        <w:t>Review of Financial Regs</w:t>
      </w:r>
    </w:p>
    <w:p w14:paraId="2132DAFC" w14:textId="69F66D4B" w:rsidR="00B054C1" w:rsidRDefault="00403BAE" w:rsidP="00CC77F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C51191">
        <w:rPr>
          <w:rFonts w:cs="Arial"/>
          <w:sz w:val="22"/>
          <w:szCs w:val="22"/>
        </w:rPr>
        <w:t xml:space="preserve">RFO had circulated </w:t>
      </w:r>
      <w:r w:rsidR="00623669">
        <w:rPr>
          <w:rFonts w:cs="Arial"/>
          <w:sz w:val="22"/>
          <w:szCs w:val="22"/>
        </w:rPr>
        <w:t>Report PC26.018</w:t>
      </w:r>
      <w:r w:rsidR="000615BE">
        <w:rPr>
          <w:rFonts w:cs="Arial"/>
          <w:sz w:val="22"/>
          <w:szCs w:val="22"/>
        </w:rPr>
        <w:t xml:space="preserve"> in advance of the meeting, </w:t>
      </w:r>
      <w:r w:rsidR="00DB6532">
        <w:rPr>
          <w:rFonts w:cs="Arial"/>
          <w:sz w:val="22"/>
          <w:szCs w:val="22"/>
        </w:rPr>
        <w:t>with</w:t>
      </w:r>
      <w:r w:rsidR="000615BE">
        <w:rPr>
          <w:rFonts w:cs="Arial"/>
          <w:sz w:val="22"/>
          <w:szCs w:val="22"/>
        </w:rPr>
        <w:t xml:space="preserve"> a revision based on</w:t>
      </w:r>
      <w:r w:rsidR="00DB6532">
        <w:rPr>
          <w:rFonts w:cs="Arial"/>
          <w:sz w:val="22"/>
          <w:szCs w:val="22"/>
        </w:rPr>
        <w:t xml:space="preserve"> an</w:t>
      </w:r>
      <w:r w:rsidR="000615BE">
        <w:rPr>
          <w:rFonts w:cs="Arial"/>
          <w:sz w:val="22"/>
          <w:szCs w:val="22"/>
        </w:rPr>
        <w:t xml:space="preserve"> updated template from </w:t>
      </w:r>
      <w:r w:rsidR="00403ECC">
        <w:rPr>
          <w:rFonts w:cs="Arial"/>
          <w:sz w:val="22"/>
          <w:szCs w:val="22"/>
        </w:rPr>
        <w:t>National Association of Local Councils</w:t>
      </w:r>
      <w:r w:rsidR="00CB2ACF">
        <w:rPr>
          <w:rFonts w:cs="Arial"/>
          <w:sz w:val="22"/>
          <w:szCs w:val="22"/>
        </w:rPr>
        <w:t xml:space="preserve"> and highlighting</w:t>
      </w:r>
      <w:r w:rsidR="00DB6532">
        <w:rPr>
          <w:rFonts w:cs="Arial"/>
          <w:sz w:val="22"/>
          <w:szCs w:val="22"/>
        </w:rPr>
        <w:t xml:space="preserve"> </w:t>
      </w:r>
      <w:r w:rsidR="00CB2ACF">
        <w:rPr>
          <w:rFonts w:cs="Arial"/>
          <w:sz w:val="22"/>
          <w:szCs w:val="22"/>
        </w:rPr>
        <w:t>major changes.</w:t>
      </w:r>
    </w:p>
    <w:p w14:paraId="434D17C7" w14:textId="202CB88B" w:rsidR="00E7599A" w:rsidRPr="007D594B" w:rsidRDefault="00FB2759" w:rsidP="00CC77F4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>
        <w:rPr>
          <w:rFonts w:cs="Arial"/>
          <w:sz w:val="22"/>
          <w:szCs w:val="22"/>
        </w:rPr>
        <w:t>t</w:t>
      </w:r>
      <w:r w:rsidR="00CB2ACF" w:rsidRPr="00CB2ACF">
        <w:rPr>
          <w:rFonts w:cs="Arial"/>
          <w:sz w:val="22"/>
          <w:szCs w:val="22"/>
        </w:rPr>
        <w:t xml:space="preserve">hat the Council adopts the LFPC Financial Regulations 2026 as </w:t>
      </w:r>
      <w:r>
        <w:rPr>
          <w:rFonts w:cs="Arial"/>
          <w:sz w:val="22"/>
          <w:szCs w:val="22"/>
        </w:rPr>
        <w:t>circulated.</w:t>
      </w:r>
    </w:p>
    <w:p w14:paraId="5BB6366B" w14:textId="77777777" w:rsidR="00852477" w:rsidRPr="00F210AF" w:rsidRDefault="00852477" w:rsidP="00CC77F4">
      <w:pPr>
        <w:rPr>
          <w:rFonts w:cs="Arial"/>
          <w:b/>
          <w:bCs/>
          <w:sz w:val="12"/>
          <w:szCs w:val="12"/>
        </w:rPr>
      </w:pPr>
    </w:p>
    <w:p w14:paraId="07142A2A" w14:textId="483ECADE" w:rsidR="00CC77F4" w:rsidRPr="007D594B" w:rsidRDefault="00852477" w:rsidP="00CC77F4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 xml:space="preserve">PC26.020 </w:t>
      </w:r>
      <w:r w:rsidR="00CC77F4" w:rsidRPr="007D594B">
        <w:rPr>
          <w:rFonts w:cs="Arial"/>
          <w:b/>
          <w:bCs/>
          <w:sz w:val="22"/>
          <w:szCs w:val="22"/>
        </w:rPr>
        <w:t xml:space="preserve">Review of Annual Investment Strategy </w:t>
      </w:r>
    </w:p>
    <w:p w14:paraId="6F617244" w14:textId="5F8E4FA8" w:rsidR="000017D9" w:rsidRPr="007D594B" w:rsidRDefault="00F63DF4" w:rsidP="00CC77F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item was def</w:t>
      </w:r>
      <w:r w:rsidR="00E30D2A">
        <w:rPr>
          <w:rFonts w:cs="Arial"/>
          <w:sz w:val="22"/>
          <w:szCs w:val="22"/>
        </w:rPr>
        <w:t xml:space="preserve">erred to the next meeting. </w:t>
      </w:r>
    </w:p>
    <w:p w14:paraId="191801EE" w14:textId="77777777" w:rsidR="00476561" w:rsidRPr="00DB168B" w:rsidRDefault="00476561" w:rsidP="00CC77F4">
      <w:pPr>
        <w:rPr>
          <w:rFonts w:cs="Arial"/>
          <w:sz w:val="12"/>
          <w:szCs w:val="12"/>
        </w:rPr>
      </w:pPr>
    </w:p>
    <w:p w14:paraId="7C50BD80" w14:textId="422122FD" w:rsidR="00121925" w:rsidRPr="007D594B" w:rsidRDefault="00476561" w:rsidP="00476561">
      <w:pPr>
        <w:rPr>
          <w:rFonts w:cs="Arial"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PC26.021</w:t>
      </w:r>
      <w:r w:rsidRPr="007D594B">
        <w:rPr>
          <w:rFonts w:cs="Arial"/>
          <w:sz w:val="22"/>
          <w:szCs w:val="22"/>
        </w:rPr>
        <w:t xml:space="preserve"> </w:t>
      </w:r>
      <w:r w:rsidR="00171C43" w:rsidRPr="007D594B">
        <w:rPr>
          <w:rFonts w:cs="Arial"/>
          <w:b/>
          <w:bCs/>
          <w:sz w:val="22"/>
          <w:szCs w:val="22"/>
        </w:rPr>
        <w:t xml:space="preserve">Renewal of </w:t>
      </w:r>
      <w:r w:rsidR="00121925" w:rsidRPr="007D594B">
        <w:rPr>
          <w:rFonts w:cs="Arial"/>
          <w:b/>
          <w:bCs/>
          <w:sz w:val="22"/>
          <w:szCs w:val="22"/>
        </w:rPr>
        <w:t>Ground</w:t>
      </w:r>
      <w:r w:rsidR="00A415E1" w:rsidRPr="007D594B">
        <w:rPr>
          <w:rFonts w:cs="Arial"/>
          <w:b/>
          <w:bCs/>
          <w:sz w:val="22"/>
          <w:szCs w:val="22"/>
        </w:rPr>
        <w:t>s</w:t>
      </w:r>
      <w:r w:rsidR="00121925" w:rsidRPr="007D594B">
        <w:rPr>
          <w:rFonts w:cs="Arial"/>
          <w:b/>
          <w:bCs/>
          <w:sz w:val="22"/>
          <w:szCs w:val="22"/>
        </w:rPr>
        <w:t xml:space="preserve"> contract 2026/27</w:t>
      </w:r>
    </w:p>
    <w:p w14:paraId="434A6F5D" w14:textId="77777777" w:rsidR="00FA08A2" w:rsidRDefault="006432CA" w:rsidP="00CC77F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RFO had circulated Report PC26.021</w:t>
      </w:r>
      <w:r w:rsidR="006C6914">
        <w:rPr>
          <w:rFonts w:cs="Arial"/>
          <w:sz w:val="22"/>
          <w:szCs w:val="22"/>
        </w:rPr>
        <w:t xml:space="preserve"> in advance of the meeting, </w:t>
      </w:r>
      <w:r w:rsidR="00C90254">
        <w:rPr>
          <w:rFonts w:cs="Arial"/>
          <w:sz w:val="22"/>
          <w:szCs w:val="22"/>
        </w:rPr>
        <w:t xml:space="preserve">with details of the option to extend the existing </w:t>
      </w:r>
      <w:r w:rsidR="0011000D">
        <w:rPr>
          <w:rFonts w:cs="Arial"/>
          <w:sz w:val="22"/>
          <w:szCs w:val="22"/>
        </w:rPr>
        <w:t>grounds maintenance contract into year two</w:t>
      </w:r>
      <w:r w:rsidR="00FA08A2">
        <w:rPr>
          <w:rFonts w:cs="Arial"/>
          <w:sz w:val="22"/>
          <w:szCs w:val="22"/>
        </w:rPr>
        <w:t xml:space="preserve"> with a 3% inflationary uplift.</w:t>
      </w:r>
    </w:p>
    <w:p w14:paraId="57AA3DE4" w14:textId="0C90E566" w:rsidR="00476561" w:rsidRPr="007D594B" w:rsidRDefault="00FA08A2" w:rsidP="00CC77F4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="00192C31" w:rsidRPr="00192C31">
        <w:rPr>
          <w:rFonts w:cs="Arial"/>
          <w:sz w:val="22"/>
          <w:szCs w:val="22"/>
        </w:rPr>
        <w:t xml:space="preserve">That the Grounds Maintenance contract with </w:t>
      </w:r>
      <w:proofErr w:type="spellStart"/>
      <w:r w:rsidR="00192C31" w:rsidRPr="00192C31">
        <w:rPr>
          <w:rFonts w:cs="Arial"/>
          <w:sz w:val="22"/>
          <w:szCs w:val="22"/>
        </w:rPr>
        <w:t>Hurdcott</w:t>
      </w:r>
      <w:proofErr w:type="spellEnd"/>
      <w:r w:rsidR="00192C31" w:rsidRPr="00192C31">
        <w:rPr>
          <w:rFonts w:cs="Arial"/>
          <w:sz w:val="22"/>
          <w:szCs w:val="22"/>
        </w:rPr>
        <w:t xml:space="preserve"> Landscapes Ltd be renewed for a second year commencing on 1st April 2026</w:t>
      </w:r>
      <w:r w:rsidR="00192C31">
        <w:rPr>
          <w:rFonts w:cs="Arial"/>
          <w:sz w:val="22"/>
          <w:szCs w:val="22"/>
        </w:rPr>
        <w:t xml:space="preserve"> and</w:t>
      </w:r>
      <w:r w:rsidR="00192C31" w:rsidRPr="00192C31">
        <w:rPr>
          <w:rFonts w:cs="Arial"/>
          <w:sz w:val="22"/>
          <w:szCs w:val="22"/>
        </w:rPr>
        <w:t xml:space="preserve"> Purchase Order 578 be </w:t>
      </w:r>
      <w:r w:rsidR="00192C31">
        <w:rPr>
          <w:rFonts w:cs="Arial"/>
          <w:sz w:val="22"/>
          <w:szCs w:val="22"/>
        </w:rPr>
        <w:t>issued</w:t>
      </w:r>
      <w:r w:rsidR="00A415E1" w:rsidRPr="007D594B">
        <w:rPr>
          <w:rFonts w:cs="Arial"/>
          <w:sz w:val="22"/>
          <w:szCs w:val="22"/>
        </w:rPr>
        <w:t>.</w:t>
      </w:r>
    </w:p>
    <w:p w14:paraId="50E58581" w14:textId="77777777" w:rsidR="00C124E1" w:rsidRPr="00DB168B" w:rsidRDefault="00C124E1" w:rsidP="00654316">
      <w:pPr>
        <w:rPr>
          <w:rFonts w:cs="Arial"/>
          <w:sz w:val="12"/>
          <w:szCs w:val="12"/>
        </w:rPr>
      </w:pPr>
    </w:p>
    <w:p w14:paraId="6ED48DDB" w14:textId="3F5BDC59" w:rsidR="002E4E4B" w:rsidRPr="007D594B" w:rsidRDefault="00EC7EF7" w:rsidP="00654316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</w:t>
      </w:r>
      <w:r w:rsidR="007324D2" w:rsidRPr="007D594B">
        <w:rPr>
          <w:rFonts w:cs="Arial"/>
          <w:b/>
          <w:bCs/>
          <w:sz w:val="22"/>
          <w:szCs w:val="22"/>
        </w:rPr>
        <w:t>2</w:t>
      </w:r>
      <w:r w:rsidR="0080229B" w:rsidRPr="007D594B">
        <w:rPr>
          <w:rFonts w:cs="Arial"/>
          <w:b/>
          <w:bCs/>
          <w:sz w:val="22"/>
          <w:szCs w:val="22"/>
        </w:rPr>
        <w:t>6</w:t>
      </w:r>
      <w:r w:rsidR="002E4E4B" w:rsidRPr="007D594B">
        <w:rPr>
          <w:rFonts w:cs="Arial"/>
          <w:b/>
          <w:bCs/>
          <w:sz w:val="22"/>
          <w:szCs w:val="22"/>
        </w:rPr>
        <w:t>.</w:t>
      </w:r>
      <w:r w:rsidR="001A67A0" w:rsidRPr="007D594B">
        <w:rPr>
          <w:rFonts w:cs="Arial"/>
          <w:b/>
          <w:bCs/>
          <w:sz w:val="22"/>
          <w:szCs w:val="22"/>
        </w:rPr>
        <w:t>0</w:t>
      </w:r>
      <w:r w:rsidR="00571D88" w:rsidRPr="007D594B">
        <w:rPr>
          <w:rFonts w:cs="Arial"/>
          <w:b/>
          <w:bCs/>
          <w:sz w:val="22"/>
          <w:szCs w:val="22"/>
        </w:rPr>
        <w:t>2</w:t>
      </w:r>
      <w:r w:rsidR="00A415E1" w:rsidRPr="007D594B">
        <w:rPr>
          <w:rFonts w:cs="Arial"/>
          <w:b/>
          <w:bCs/>
          <w:sz w:val="22"/>
          <w:szCs w:val="22"/>
        </w:rPr>
        <w:t>2</w:t>
      </w:r>
      <w:r w:rsidR="002E4E4B" w:rsidRPr="007D594B">
        <w:rPr>
          <w:rFonts w:cs="Arial"/>
          <w:b/>
          <w:bCs/>
          <w:sz w:val="22"/>
          <w:szCs w:val="22"/>
        </w:rPr>
        <w:t xml:space="preserve"> Finance Report</w:t>
      </w:r>
    </w:p>
    <w:p w14:paraId="5D22D586" w14:textId="0A63F1C6" w:rsidR="000A2A56" w:rsidRDefault="001F0AFB" w:rsidP="001F0AF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RFO had circulated Report </w:t>
      </w:r>
      <w:r w:rsidR="00D06AAD">
        <w:rPr>
          <w:rFonts w:cs="Arial"/>
          <w:sz w:val="22"/>
          <w:szCs w:val="22"/>
        </w:rPr>
        <w:t xml:space="preserve">PC26.022(2) in advance of the meeting </w:t>
      </w:r>
      <w:r w:rsidR="003345E1">
        <w:rPr>
          <w:rFonts w:cs="Arial"/>
          <w:sz w:val="22"/>
          <w:szCs w:val="22"/>
        </w:rPr>
        <w:t>with details of two assets replaced as unecon</w:t>
      </w:r>
      <w:r w:rsidR="000A2A56">
        <w:rPr>
          <w:rFonts w:cs="Arial"/>
          <w:sz w:val="22"/>
          <w:szCs w:val="22"/>
        </w:rPr>
        <w:t xml:space="preserve">omic to repair.  </w:t>
      </w:r>
    </w:p>
    <w:p w14:paraId="48FD9BF7" w14:textId="4673551D" w:rsidR="00D441DA" w:rsidRDefault="000A2A56" w:rsidP="00D441DA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Resolved: </w:t>
      </w:r>
      <w:r w:rsidRPr="000A2A56">
        <w:rPr>
          <w:rFonts w:cs="Arial"/>
          <w:sz w:val="22"/>
          <w:szCs w:val="22"/>
        </w:rPr>
        <w:t>That the Council approves</w:t>
      </w:r>
      <w:r>
        <w:rPr>
          <w:rFonts w:cs="Arial"/>
          <w:sz w:val="22"/>
          <w:szCs w:val="22"/>
        </w:rPr>
        <w:t xml:space="preserve"> </w:t>
      </w:r>
      <w:r w:rsidR="004B7E1A">
        <w:rPr>
          <w:rFonts w:cs="Arial"/>
          <w:sz w:val="22"/>
          <w:szCs w:val="22"/>
        </w:rPr>
        <w:t xml:space="preserve">the </w:t>
      </w:r>
      <w:r w:rsidR="00281580" w:rsidRPr="001F0AFB">
        <w:rPr>
          <w:rFonts w:cs="Arial"/>
          <w:sz w:val="22"/>
          <w:szCs w:val="22"/>
        </w:rPr>
        <w:t xml:space="preserve">write </w:t>
      </w:r>
      <w:proofErr w:type="gramStart"/>
      <w:r w:rsidR="00281580" w:rsidRPr="001F0AFB">
        <w:rPr>
          <w:rFonts w:cs="Arial"/>
          <w:sz w:val="22"/>
          <w:szCs w:val="22"/>
        </w:rPr>
        <w:t>off of</w:t>
      </w:r>
      <w:proofErr w:type="gramEnd"/>
      <w:r w:rsidR="00281580" w:rsidRPr="001F0AFB">
        <w:rPr>
          <w:rFonts w:cs="Arial"/>
          <w:sz w:val="22"/>
          <w:szCs w:val="22"/>
        </w:rPr>
        <w:t xml:space="preserve"> assets </w:t>
      </w:r>
      <w:r w:rsidR="000F1B66" w:rsidRPr="001F0AFB">
        <w:rPr>
          <w:rFonts w:cs="Arial"/>
          <w:sz w:val="22"/>
          <w:szCs w:val="22"/>
        </w:rPr>
        <w:t>Green Lane Dog Waste Bin (</w:t>
      </w:r>
      <w:r w:rsidR="00302C17" w:rsidRPr="001F0AFB">
        <w:rPr>
          <w:rFonts w:cs="Arial"/>
          <w:sz w:val="22"/>
          <w:szCs w:val="22"/>
        </w:rPr>
        <w:t xml:space="preserve">part </w:t>
      </w:r>
      <w:r w:rsidR="000F1B66" w:rsidRPr="001F0AFB">
        <w:rPr>
          <w:rFonts w:cs="Arial"/>
          <w:sz w:val="22"/>
          <w:szCs w:val="22"/>
        </w:rPr>
        <w:t xml:space="preserve">Asset 33) and Pilgrims Way Bench (Asset 101) </w:t>
      </w:r>
    </w:p>
    <w:p w14:paraId="11625CD0" w14:textId="0BB84627" w:rsidR="00D441DA" w:rsidRDefault="00D441DA" w:rsidP="00D441D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RFO had circulated Report PC26.</w:t>
      </w:r>
      <w:r w:rsidR="00066059">
        <w:rPr>
          <w:rFonts w:cs="Arial"/>
          <w:sz w:val="22"/>
          <w:szCs w:val="22"/>
        </w:rPr>
        <w:t>022</w:t>
      </w:r>
      <w:r w:rsidR="00CB4A69">
        <w:rPr>
          <w:rFonts w:cs="Arial"/>
          <w:sz w:val="22"/>
          <w:szCs w:val="22"/>
        </w:rPr>
        <w:t xml:space="preserve"> in advance of the meeting with details of finances</w:t>
      </w:r>
      <w:r w:rsidR="00347524">
        <w:rPr>
          <w:rFonts w:cs="Arial"/>
          <w:sz w:val="22"/>
          <w:szCs w:val="22"/>
        </w:rPr>
        <w:t xml:space="preserve">.  The Chair </w:t>
      </w:r>
      <w:r w:rsidR="00C813A6">
        <w:rPr>
          <w:rFonts w:cs="Arial"/>
          <w:sz w:val="22"/>
          <w:szCs w:val="22"/>
        </w:rPr>
        <w:t xml:space="preserve">confirmed Cllr Schneider had conducted detailed financial checks this month.  </w:t>
      </w:r>
    </w:p>
    <w:p w14:paraId="6678840E" w14:textId="77777777" w:rsidR="00C813A6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  <w:u w:val="single"/>
        </w:rPr>
        <w:t>Adoption of Monthly Accounts for January 2025</w:t>
      </w:r>
      <w:r w:rsidRPr="00C813A6">
        <w:rPr>
          <w:rFonts w:cs="Arial"/>
          <w:sz w:val="22"/>
          <w:szCs w:val="22"/>
        </w:rPr>
        <w:t xml:space="preserve"> </w:t>
      </w:r>
    </w:p>
    <w:p w14:paraId="5109DD2A" w14:textId="77777777" w:rsidR="00DB3198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</w:rPr>
        <w:t>The Financial Statements had previously been circulated in Report PC26.</w:t>
      </w:r>
      <w:r w:rsidR="00755EA4">
        <w:rPr>
          <w:rFonts w:cs="Arial"/>
          <w:sz w:val="22"/>
          <w:szCs w:val="22"/>
        </w:rPr>
        <w:t>022</w:t>
      </w:r>
      <w:r w:rsidRPr="00C813A6">
        <w:rPr>
          <w:rFonts w:cs="Arial"/>
          <w:sz w:val="22"/>
          <w:szCs w:val="22"/>
        </w:rPr>
        <w:t xml:space="preserve">. The total funds held on 31st </w:t>
      </w:r>
      <w:r w:rsidR="0019344F">
        <w:rPr>
          <w:rFonts w:cs="Arial"/>
          <w:sz w:val="22"/>
          <w:szCs w:val="22"/>
        </w:rPr>
        <w:t xml:space="preserve">January 2026 </w:t>
      </w:r>
      <w:r w:rsidRPr="00C813A6">
        <w:rPr>
          <w:rFonts w:cs="Arial"/>
          <w:sz w:val="22"/>
          <w:szCs w:val="22"/>
        </w:rPr>
        <w:t>were £1,8</w:t>
      </w:r>
      <w:r w:rsidR="00DB3198">
        <w:rPr>
          <w:rFonts w:cs="Arial"/>
          <w:sz w:val="22"/>
          <w:szCs w:val="22"/>
        </w:rPr>
        <w:t>80,673.18</w:t>
      </w:r>
      <w:r w:rsidRPr="00C813A6">
        <w:rPr>
          <w:rFonts w:cs="Arial"/>
          <w:sz w:val="22"/>
          <w:szCs w:val="22"/>
        </w:rPr>
        <w:t xml:space="preserve">. </w:t>
      </w:r>
    </w:p>
    <w:p w14:paraId="5A7F9EB8" w14:textId="77777777" w:rsidR="00AC7776" w:rsidRDefault="00C813A6" w:rsidP="00D441DA">
      <w:pPr>
        <w:rPr>
          <w:rFonts w:cs="Arial"/>
          <w:sz w:val="22"/>
          <w:szCs w:val="22"/>
        </w:rPr>
      </w:pPr>
      <w:r w:rsidRPr="00AC7776">
        <w:rPr>
          <w:rFonts w:cs="Arial"/>
          <w:b/>
          <w:bCs/>
          <w:sz w:val="22"/>
          <w:szCs w:val="22"/>
        </w:rPr>
        <w:t>Resolved:</w:t>
      </w:r>
      <w:r w:rsidRPr="00C813A6">
        <w:rPr>
          <w:rFonts w:cs="Arial"/>
          <w:sz w:val="22"/>
          <w:szCs w:val="22"/>
        </w:rPr>
        <w:t xml:space="preserve"> To adopt the monthly accounts as a true record of the Council’s finances. </w:t>
      </w:r>
    </w:p>
    <w:p w14:paraId="24E1C545" w14:textId="77777777" w:rsidR="00AC7776" w:rsidRDefault="00C813A6" w:rsidP="00D441DA">
      <w:pPr>
        <w:rPr>
          <w:rFonts w:cs="Arial"/>
          <w:sz w:val="22"/>
          <w:szCs w:val="22"/>
        </w:rPr>
      </w:pPr>
      <w:r w:rsidRPr="00AC7776">
        <w:rPr>
          <w:rFonts w:cs="Arial"/>
          <w:sz w:val="22"/>
          <w:szCs w:val="22"/>
          <w:u w:val="single"/>
        </w:rPr>
        <w:t>Authorisation of Payments</w:t>
      </w:r>
      <w:r w:rsidRPr="00C813A6">
        <w:rPr>
          <w:rFonts w:cs="Arial"/>
          <w:sz w:val="22"/>
          <w:szCs w:val="22"/>
        </w:rPr>
        <w:t xml:space="preserve"> </w:t>
      </w:r>
    </w:p>
    <w:p w14:paraId="59AECE67" w14:textId="79420C6F" w:rsidR="00EB3EE2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</w:rPr>
        <w:t>The lists of payments had been circulated in Report PC26.0</w:t>
      </w:r>
      <w:r w:rsidR="005164BA">
        <w:rPr>
          <w:rFonts w:cs="Arial"/>
          <w:sz w:val="22"/>
          <w:szCs w:val="22"/>
        </w:rPr>
        <w:t>22</w:t>
      </w:r>
      <w:r w:rsidRPr="00C813A6">
        <w:rPr>
          <w:rFonts w:cs="Arial"/>
          <w:sz w:val="22"/>
          <w:szCs w:val="22"/>
        </w:rPr>
        <w:t xml:space="preserve">. Total cheque and BACS payments in </w:t>
      </w:r>
      <w:r w:rsidR="005164BA">
        <w:rPr>
          <w:rFonts w:cs="Arial"/>
          <w:sz w:val="22"/>
          <w:szCs w:val="22"/>
        </w:rPr>
        <w:t>February</w:t>
      </w:r>
      <w:r w:rsidRPr="00C813A6">
        <w:rPr>
          <w:rFonts w:cs="Arial"/>
          <w:sz w:val="22"/>
          <w:szCs w:val="22"/>
        </w:rPr>
        <w:t xml:space="preserve"> 2026 amounted to £</w:t>
      </w:r>
      <w:r w:rsidR="005164BA">
        <w:rPr>
          <w:rFonts w:cs="Arial"/>
          <w:sz w:val="22"/>
          <w:szCs w:val="22"/>
        </w:rPr>
        <w:t>37,895</w:t>
      </w:r>
      <w:r w:rsidR="00661EEA">
        <w:rPr>
          <w:rFonts w:cs="Arial"/>
          <w:sz w:val="22"/>
          <w:szCs w:val="22"/>
        </w:rPr>
        <w:t>.96</w:t>
      </w:r>
      <w:r w:rsidRPr="00C813A6">
        <w:rPr>
          <w:rFonts w:cs="Arial"/>
          <w:sz w:val="22"/>
          <w:szCs w:val="22"/>
        </w:rPr>
        <w:t xml:space="preserve">. Debit card and direct debit payments in </w:t>
      </w:r>
      <w:r w:rsidR="00661EEA">
        <w:rPr>
          <w:rFonts w:cs="Arial"/>
          <w:sz w:val="22"/>
          <w:szCs w:val="22"/>
        </w:rPr>
        <w:t>January 2026</w:t>
      </w:r>
      <w:r w:rsidRPr="00C813A6">
        <w:rPr>
          <w:rFonts w:cs="Arial"/>
          <w:sz w:val="22"/>
          <w:szCs w:val="22"/>
        </w:rPr>
        <w:t xml:space="preserve"> amounted to £7</w:t>
      </w:r>
      <w:r w:rsidR="00661EEA">
        <w:rPr>
          <w:rFonts w:cs="Arial"/>
          <w:sz w:val="22"/>
          <w:szCs w:val="22"/>
        </w:rPr>
        <w:t>75.83</w:t>
      </w:r>
      <w:r w:rsidRPr="00C813A6">
        <w:rPr>
          <w:rFonts w:cs="Arial"/>
          <w:sz w:val="22"/>
          <w:szCs w:val="22"/>
        </w:rPr>
        <w:t xml:space="preserve">. </w:t>
      </w:r>
      <w:r w:rsidR="004B7E1A">
        <w:rPr>
          <w:rFonts w:cs="Arial"/>
          <w:sz w:val="22"/>
          <w:szCs w:val="22"/>
        </w:rPr>
        <w:t>The RFO highlighted t</w:t>
      </w:r>
      <w:r w:rsidR="00752877">
        <w:rPr>
          <w:rFonts w:cs="Arial"/>
          <w:sz w:val="22"/>
          <w:szCs w:val="22"/>
        </w:rPr>
        <w:t>hat payments included t</w:t>
      </w:r>
      <w:r w:rsidR="004B7E1A">
        <w:rPr>
          <w:rFonts w:cs="Arial"/>
          <w:sz w:val="22"/>
          <w:szCs w:val="22"/>
        </w:rPr>
        <w:t xml:space="preserve">he expenditure </w:t>
      </w:r>
      <w:r w:rsidR="008A15F0">
        <w:rPr>
          <w:rFonts w:cs="Arial"/>
          <w:sz w:val="22"/>
          <w:szCs w:val="22"/>
        </w:rPr>
        <w:t xml:space="preserve">of </w:t>
      </w:r>
      <w:r w:rsidR="008A15F0" w:rsidRPr="008A15F0">
        <w:rPr>
          <w:rFonts w:cs="Arial"/>
          <w:sz w:val="22"/>
          <w:szCs w:val="22"/>
        </w:rPr>
        <w:t xml:space="preserve">£3,309 from Earmarked Reserves, </w:t>
      </w:r>
      <w:r w:rsidR="004B7E1A">
        <w:rPr>
          <w:rFonts w:cs="Arial"/>
          <w:sz w:val="22"/>
          <w:szCs w:val="22"/>
        </w:rPr>
        <w:t xml:space="preserve">which was noted in the report. </w:t>
      </w:r>
    </w:p>
    <w:p w14:paraId="51667A33" w14:textId="77777777" w:rsidR="00EB3EE2" w:rsidRDefault="00C813A6" w:rsidP="00D441DA">
      <w:pPr>
        <w:rPr>
          <w:rFonts w:cs="Arial"/>
          <w:sz w:val="22"/>
          <w:szCs w:val="22"/>
        </w:rPr>
      </w:pPr>
      <w:r w:rsidRPr="00EB3EE2">
        <w:rPr>
          <w:rFonts w:cs="Arial"/>
          <w:b/>
          <w:bCs/>
          <w:sz w:val="22"/>
          <w:szCs w:val="22"/>
        </w:rPr>
        <w:t>Resolved:</w:t>
      </w:r>
      <w:r w:rsidRPr="00C813A6">
        <w:rPr>
          <w:rFonts w:cs="Arial"/>
          <w:sz w:val="22"/>
          <w:szCs w:val="22"/>
        </w:rPr>
        <w:t xml:space="preserve"> To approve the cheque, BACS, direct debit and debit card payments. </w:t>
      </w:r>
    </w:p>
    <w:p w14:paraId="1560A575" w14:textId="77777777" w:rsidR="00EB3EE2" w:rsidRDefault="00C813A6" w:rsidP="00D441DA">
      <w:pPr>
        <w:rPr>
          <w:rFonts w:cs="Arial"/>
          <w:sz w:val="22"/>
          <w:szCs w:val="22"/>
        </w:rPr>
      </w:pPr>
      <w:r w:rsidRPr="00EB3EE2">
        <w:rPr>
          <w:rFonts w:cs="Arial"/>
          <w:sz w:val="22"/>
          <w:szCs w:val="22"/>
          <w:u w:val="single"/>
        </w:rPr>
        <w:t>Review of Reserves and Treasury Deposit Report</w:t>
      </w:r>
    </w:p>
    <w:p w14:paraId="5CCA57D4" w14:textId="77777777" w:rsidR="00E66D54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</w:rPr>
        <w:t>Reserves and Treasury Deposit Reports had been presented in Report PC26.</w:t>
      </w:r>
      <w:r w:rsidR="0076625E">
        <w:rPr>
          <w:rFonts w:cs="Arial"/>
          <w:sz w:val="22"/>
          <w:szCs w:val="22"/>
        </w:rPr>
        <w:t>022</w:t>
      </w:r>
      <w:r w:rsidRPr="00C813A6">
        <w:rPr>
          <w:rFonts w:cs="Arial"/>
          <w:sz w:val="22"/>
          <w:szCs w:val="22"/>
        </w:rPr>
        <w:t xml:space="preserve">. </w:t>
      </w:r>
      <w:r w:rsidR="0076625E">
        <w:rPr>
          <w:rFonts w:cs="Arial"/>
          <w:sz w:val="22"/>
          <w:szCs w:val="22"/>
        </w:rPr>
        <w:t xml:space="preserve"> </w:t>
      </w:r>
      <w:r w:rsidRPr="00C813A6">
        <w:rPr>
          <w:rFonts w:cs="Arial"/>
          <w:sz w:val="22"/>
          <w:szCs w:val="22"/>
        </w:rPr>
        <w:t>£1,86</w:t>
      </w:r>
      <w:r w:rsidR="0076625E">
        <w:rPr>
          <w:rFonts w:cs="Arial"/>
          <w:sz w:val="22"/>
          <w:szCs w:val="22"/>
        </w:rPr>
        <w:t>8,732.44</w:t>
      </w:r>
      <w:r w:rsidRPr="00C813A6">
        <w:rPr>
          <w:rFonts w:cs="Arial"/>
          <w:sz w:val="22"/>
          <w:szCs w:val="22"/>
        </w:rPr>
        <w:t xml:space="preserve"> was held on deposit on 31</w:t>
      </w:r>
      <w:r w:rsidRPr="00E60B8C">
        <w:rPr>
          <w:rFonts w:cs="Arial"/>
          <w:sz w:val="22"/>
          <w:szCs w:val="22"/>
          <w:vertAlign w:val="superscript"/>
        </w:rPr>
        <w:t>s</w:t>
      </w:r>
      <w:r w:rsidR="00E60B8C" w:rsidRPr="00E60B8C">
        <w:rPr>
          <w:rFonts w:cs="Arial"/>
          <w:sz w:val="22"/>
          <w:szCs w:val="22"/>
          <w:vertAlign w:val="superscript"/>
        </w:rPr>
        <w:t>t</w:t>
      </w:r>
      <w:r w:rsidR="00E60B8C">
        <w:rPr>
          <w:rFonts w:cs="Arial"/>
          <w:sz w:val="22"/>
          <w:szCs w:val="22"/>
        </w:rPr>
        <w:t xml:space="preserve"> January 2026</w:t>
      </w:r>
      <w:r w:rsidRPr="00C813A6">
        <w:rPr>
          <w:rFonts w:cs="Arial"/>
          <w:sz w:val="22"/>
          <w:szCs w:val="22"/>
        </w:rPr>
        <w:t xml:space="preserve">. </w:t>
      </w:r>
    </w:p>
    <w:p w14:paraId="3FDF1902" w14:textId="77777777" w:rsidR="00E66D54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</w:rPr>
        <w:t>With Lloyds. £272,</w:t>
      </w:r>
      <w:r w:rsidR="00E60B8C">
        <w:rPr>
          <w:rFonts w:cs="Arial"/>
          <w:sz w:val="22"/>
          <w:szCs w:val="22"/>
        </w:rPr>
        <w:t>744.29</w:t>
      </w:r>
      <w:r w:rsidRPr="00C813A6">
        <w:rPr>
          <w:rFonts w:cs="Arial"/>
          <w:sz w:val="22"/>
          <w:szCs w:val="22"/>
        </w:rPr>
        <w:t xml:space="preserve"> is invested in a 95-Day Notice count that yielded £6</w:t>
      </w:r>
      <w:r w:rsidR="009971D4">
        <w:rPr>
          <w:rFonts w:cs="Arial"/>
          <w:sz w:val="22"/>
          <w:szCs w:val="22"/>
        </w:rPr>
        <w:t>03.81</w:t>
      </w:r>
      <w:r w:rsidRPr="00C813A6">
        <w:rPr>
          <w:rFonts w:cs="Arial"/>
          <w:sz w:val="22"/>
          <w:szCs w:val="22"/>
        </w:rPr>
        <w:t xml:space="preserve"> interest. </w:t>
      </w:r>
    </w:p>
    <w:p w14:paraId="631093A9" w14:textId="77777777" w:rsidR="00E66D54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</w:rPr>
        <w:t>With CCLA. £1,59</w:t>
      </w:r>
      <w:r w:rsidR="006C0BA1">
        <w:rPr>
          <w:rFonts w:cs="Arial"/>
          <w:sz w:val="22"/>
          <w:szCs w:val="22"/>
        </w:rPr>
        <w:t>5,988.15</w:t>
      </w:r>
      <w:r w:rsidRPr="00C813A6">
        <w:rPr>
          <w:rFonts w:cs="Arial"/>
          <w:sz w:val="22"/>
          <w:szCs w:val="22"/>
        </w:rPr>
        <w:t xml:space="preserve"> is invested in the Public Sector Deposit Fund and earned a dividend of £</w:t>
      </w:r>
      <w:r w:rsidR="006C0BA1">
        <w:rPr>
          <w:rFonts w:cs="Arial"/>
          <w:sz w:val="22"/>
          <w:szCs w:val="22"/>
        </w:rPr>
        <w:t>5,261</w:t>
      </w:r>
      <w:r w:rsidR="00902B24">
        <w:rPr>
          <w:rFonts w:cs="Arial"/>
          <w:sz w:val="22"/>
          <w:szCs w:val="22"/>
        </w:rPr>
        <w:t>.87</w:t>
      </w:r>
      <w:r w:rsidRPr="00C813A6">
        <w:rPr>
          <w:rFonts w:cs="Arial"/>
          <w:sz w:val="22"/>
          <w:szCs w:val="22"/>
        </w:rPr>
        <w:t xml:space="preserve"> in </w:t>
      </w:r>
      <w:r w:rsidR="00902B24">
        <w:rPr>
          <w:rFonts w:cs="Arial"/>
          <w:sz w:val="22"/>
          <w:szCs w:val="22"/>
        </w:rPr>
        <w:t>January</w:t>
      </w:r>
      <w:r w:rsidRPr="00C813A6">
        <w:rPr>
          <w:rFonts w:cs="Arial"/>
          <w:sz w:val="22"/>
          <w:szCs w:val="22"/>
        </w:rPr>
        <w:t xml:space="preserve">. The dividend was re-invested. </w:t>
      </w:r>
    </w:p>
    <w:p w14:paraId="5BFF3325" w14:textId="6CCF2D7A" w:rsidR="00E66D54" w:rsidRDefault="00C813A6" w:rsidP="00D441DA">
      <w:pPr>
        <w:rPr>
          <w:rFonts w:cs="Arial"/>
          <w:sz w:val="22"/>
          <w:szCs w:val="22"/>
        </w:rPr>
      </w:pPr>
      <w:r w:rsidRPr="00C813A6">
        <w:rPr>
          <w:rFonts w:cs="Arial"/>
          <w:sz w:val="22"/>
          <w:szCs w:val="22"/>
        </w:rPr>
        <w:t xml:space="preserve">Total interest and dividends earned in </w:t>
      </w:r>
      <w:r w:rsidR="009829A6">
        <w:rPr>
          <w:rFonts w:cs="Arial"/>
          <w:sz w:val="22"/>
          <w:szCs w:val="22"/>
        </w:rPr>
        <w:t>January 2026</w:t>
      </w:r>
      <w:r w:rsidRPr="00C813A6">
        <w:rPr>
          <w:rFonts w:cs="Arial"/>
          <w:sz w:val="22"/>
          <w:szCs w:val="22"/>
        </w:rPr>
        <w:t xml:space="preserve"> were £5,</w:t>
      </w:r>
      <w:r w:rsidR="001D3E4A">
        <w:rPr>
          <w:rFonts w:cs="Arial"/>
          <w:sz w:val="22"/>
          <w:szCs w:val="22"/>
        </w:rPr>
        <w:t>932.66</w:t>
      </w:r>
      <w:r w:rsidRPr="00C813A6">
        <w:rPr>
          <w:rFonts w:cs="Arial"/>
          <w:sz w:val="22"/>
          <w:szCs w:val="22"/>
        </w:rPr>
        <w:t xml:space="preserve">. The total for </w:t>
      </w:r>
      <w:r w:rsidR="001D3E4A">
        <w:rPr>
          <w:rFonts w:cs="Arial"/>
          <w:sz w:val="22"/>
          <w:szCs w:val="22"/>
        </w:rPr>
        <w:t>10</w:t>
      </w:r>
      <w:r w:rsidRPr="00C813A6">
        <w:rPr>
          <w:rFonts w:cs="Arial"/>
          <w:sz w:val="22"/>
          <w:szCs w:val="22"/>
        </w:rPr>
        <w:t xml:space="preserve"> months is £5</w:t>
      </w:r>
      <w:r w:rsidR="001D3E4A">
        <w:rPr>
          <w:rFonts w:cs="Arial"/>
          <w:sz w:val="22"/>
          <w:szCs w:val="22"/>
        </w:rPr>
        <w:t>7,</w:t>
      </w:r>
      <w:r w:rsidR="004F340A">
        <w:rPr>
          <w:rFonts w:cs="Arial"/>
          <w:sz w:val="22"/>
          <w:szCs w:val="22"/>
        </w:rPr>
        <w:t>272.16</w:t>
      </w:r>
      <w:r w:rsidRPr="00C813A6">
        <w:rPr>
          <w:rFonts w:cs="Arial"/>
          <w:sz w:val="22"/>
          <w:szCs w:val="22"/>
        </w:rPr>
        <w:t xml:space="preserve"> against a budget of £</w:t>
      </w:r>
      <w:r w:rsidR="004F340A">
        <w:rPr>
          <w:rFonts w:cs="Arial"/>
          <w:sz w:val="22"/>
          <w:szCs w:val="22"/>
        </w:rPr>
        <w:t>54,167</w:t>
      </w:r>
      <w:r w:rsidRPr="00C813A6">
        <w:rPr>
          <w:rFonts w:cs="Arial"/>
          <w:sz w:val="22"/>
          <w:szCs w:val="22"/>
        </w:rPr>
        <w:t>.</w:t>
      </w:r>
      <w:r w:rsidR="00B15BCE">
        <w:rPr>
          <w:rFonts w:cs="Arial"/>
          <w:sz w:val="22"/>
          <w:szCs w:val="22"/>
        </w:rPr>
        <w:t xml:space="preserve"> </w:t>
      </w:r>
      <w:r w:rsidRPr="00C813A6">
        <w:rPr>
          <w:rFonts w:cs="Arial"/>
          <w:sz w:val="22"/>
          <w:szCs w:val="22"/>
        </w:rPr>
        <w:t xml:space="preserve"> </w:t>
      </w:r>
    </w:p>
    <w:p w14:paraId="6555E467" w14:textId="7C477277" w:rsidR="00B15BCE" w:rsidRDefault="00B15BCE" w:rsidP="00D441DA">
      <w:pPr>
        <w:rPr>
          <w:rFonts w:cs="Arial"/>
          <w:sz w:val="22"/>
          <w:szCs w:val="22"/>
        </w:rPr>
      </w:pPr>
      <w:r w:rsidRPr="00B15BCE">
        <w:rPr>
          <w:rFonts w:cs="Arial"/>
          <w:sz w:val="22"/>
          <w:szCs w:val="22"/>
        </w:rPr>
        <w:t>Earmarked Reserves held on 17th February 2026, after all payments have been made, will be £1,673,325.61.</w:t>
      </w:r>
      <w:r w:rsidR="00C813A6" w:rsidRPr="00C813A6">
        <w:rPr>
          <w:rFonts w:cs="Arial"/>
          <w:sz w:val="22"/>
          <w:szCs w:val="22"/>
        </w:rPr>
        <w:t xml:space="preserve"> </w:t>
      </w:r>
    </w:p>
    <w:p w14:paraId="3C81722C" w14:textId="338DE34E" w:rsidR="00C813A6" w:rsidRDefault="00C813A6" w:rsidP="00D441DA">
      <w:pPr>
        <w:rPr>
          <w:rFonts w:cs="Arial"/>
          <w:sz w:val="22"/>
          <w:szCs w:val="22"/>
        </w:rPr>
      </w:pPr>
      <w:r w:rsidRPr="00B15BCE">
        <w:rPr>
          <w:rFonts w:cs="Arial"/>
          <w:b/>
          <w:bCs/>
          <w:sz w:val="22"/>
          <w:szCs w:val="22"/>
        </w:rPr>
        <w:t>Resolved:</w:t>
      </w:r>
      <w:r w:rsidRPr="00C813A6">
        <w:rPr>
          <w:rFonts w:cs="Arial"/>
          <w:sz w:val="22"/>
          <w:szCs w:val="22"/>
        </w:rPr>
        <w:t xml:space="preserve"> to note the reserve and treasury deposit reports</w:t>
      </w:r>
    </w:p>
    <w:p w14:paraId="3BDEC1EC" w14:textId="77777777" w:rsidR="002E4E4B" w:rsidRPr="00DB168B" w:rsidRDefault="002E4E4B" w:rsidP="00654316">
      <w:pPr>
        <w:rPr>
          <w:rFonts w:cs="Arial"/>
          <w:sz w:val="12"/>
          <w:szCs w:val="12"/>
        </w:rPr>
      </w:pPr>
    </w:p>
    <w:p w14:paraId="624C4589" w14:textId="5031311A" w:rsidR="00C124E1" w:rsidRPr="007D594B" w:rsidRDefault="00EC7EF7" w:rsidP="00654316">
      <w:pPr>
        <w:rPr>
          <w:rFonts w:cs="Arial"/>
          <w:b/>
          <w:bCs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PC</w:t>
      </w:r>
      <w:r w:rsidR="007324D2" w:rsidRPr="007D594B">
        <w:rPr>
          <w:rFonts w:cs="Arial"/>
          <w:b/>
          <w:bCs/>
          <w:sz w:val="22"/>
          <w:szCs w:val="22"/>
        </w:rPr>
        <w:t>2</w:t>
      </w:r>
      <w:r w:rsidR="0080229B" w:rsidRPr="007D594B">
        <w:rPr>
          <w:rFonts w:cs="Arial"/>
          <w:b/>
          <w:bCs/>
          <w:sz w:val="22"/>
          <w:szCs w:val="22"/>
        </w:rPr>
        <w:t>6</w:t>
      </w:r>
      <w:r w:rsidR="002E4E4B" w:rsidRPr="007D594B">
        <w:rPr>
          <w:rFonts w:cs="Arial"/>
          <w:b/>
          <w:bCs/>
          <w:sz w:val="22"/>
          <w:szCs w:val="22"/>
        </w:rPr>
        <w:t>.</w:t>
      </w:r>
      <w:r w:rsidR="001A67A0" w:rsidRPr="007D594B">
        <w:rPr>
          <w:rFonts w:cs="Arial"/>
          <w:b/>
          <w:bCs/>
          <w:sz w:val="22"/>
          <w:szCs w:val="22"/>
        </w:rPr>
        <w:t>0</w:t>
      </w:r>
      <w:r w:rsidR="00571D88" w:rsidRPr="007D594B">
        <w:rPr>
          <w:rFonts w:cs="Arial"/>
          <w:b/>
          <w:bCs/>
          <w:sz w:val="22"/>
          <w:szCs w:val="22"/>
        </w:rPr>
        <w:t>22</w:t>
      </w:r>
      <w:r w:rsidR="002E4E4B" w:rsidRPr="007D594B">
        <w:rPr>
          <w:rFonts w:cs="Arial"/>
          <w:b/>
          <w:bCs/>
          <w:sz w:val="22"/>
          <w:szCs w:val="22"/>
        </w:rPr>
        <w:t xml:space="preserve"> Clerk’s Report</w:t>
      </w:r>
      <w:r w:rsidR="00B942C0" w:rsidRPr="007D594B">
        <w:rPr>
          <w:rFonts w:cs="Arial"/>
          <w:b/>
          <w:bCs/>
          <w:sz w:val="22"/>
          <w:szCs w:val="22"/>
        </w:rPr>
        <w:t xml:space="preserve"> </w:t>
      </w:r>
    </w:p>
    <w:p w14:paraId="4FE0AFFC" w14:textId="48E04D3A" w:rsidR="002E4E4B" w:rsidRPr="007D594B" w:rsidRDefault="00347524" w:rsidP="006543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Deputy Clerk </w:t>
      </w:r>
      <w:r w:rsidR="00CC1357">
        <w:rPr>
          <w:rFonts w:cs="Arial"/>
          <w:sz w:val="22"/>
          <w:szCs w:val="22"/>
        </w:rPr>
        <w:t>reported that the Clerk continued to work on proposals for future management a</w:t>
      </w:r>
      <w:r w:rsidR="00302506">
        <w:rPr>
          <w:rFonts w:cs="Arial"/>
          <w:sz w:val="22"/>
          <w:szCs w:val="22"/>
        </w:rPr>
        <w:t xml:space="preserve">rrangements for community </w:t>
      </w:r>
      <w:proofErr w:type="gramStart"/>
      <w:r w:rsidR="00302506">
        <w:rPr>
          <w:rFonts w:cs="Arial"/>
          <w:sz w:val="22"/>
          <w:szCs w:val="22"/>
        </w:rPr>
        <w:t>buildings, and</w:t>
      </w:r>
      <w:proofErr w:type="gramEnd"/>
      <w:r w:rsidR="00302506">
        <w:rPr>
          <w:rFonts w:cs="Arial"/>
          <w:sz w:val="22"/>
          <w:szCs w:val="22"/>
        </w:rPr>
        <w:t xml:space="preserve"> continued to hold regular meetings with River Bourne Community Farm.  Efforts to recruit further councillors continues with a leaflet to target Old Sarum drafted.</w:t>
      </w:r>
      <w:r w:rsidR="000A5F9F">
        <w:rPr>
          <w:rFonts w:cs="Arial"/>
          <w:sz w:val="22"/>
          <w:szCs w:val="22"/>
        </w:rPr>
        <w:t xml:space="preserve"> The Clerk has met with the Community Emergency Volunteer</w:t>
      </w:r>
      <w:r w:rsidR="0093406C">
        <w:rPr>
          <w:rFonts w:cs="Arial"/>
          <w:sz w:val="22"/>
          <w:szCs w:val="22"/>
        </w:rPr>
        <w:t>s and discussions regarding future arrangements continue.  16</w:t>
      </w:r>
      <w:r w:rsidR="0093406C" w:rsidRPr="0093406C">
        <w:rPr>
          <w:rFonts w:cs="Arial"/>
          <w:sz w:val="22"/>
          <w:szCs w:val="22"/>
          <w:vertAlign w:val="superscript"/>
        </w:rPr>
        <w:t>th</w:t>
      </w:r>
      <w:r w:rsidR="0093406C">
        <w:rPr>
          <w:rFonts w:cs="Arial"/>
          <w:sz w:val="22"/>
          <w:szCs w:val="22"/>
        </w:rPr>
        <w:t xml:space="preserve"> May is proposed for a visit to Devenish Bradshaw </w:t>
      </w:r>
      <w:r w:rsidR="004E0C12">
        <w:rPr>
          <w:rFonts w:cs="Arial"/>
          <w:sz w:val="22"/>
          <w:szCs w:val="22"/>
        </w:rPr>
        <w:t xml:space="preserve">Trust land and councillors interested were asked to notify the Clerk.  </w:t>
      </w:r>
      <w:r w:rsidR="001F4266">
        <w:rPr>
          <w:rFonts w:cs="Arial"/>
          <w:sz w:val="22"/>
          <w:szCs w:val="22"/>
        </w:rPr>
        <w:t xml:space="preserve">Outstanding matters at Longhedge </w:t>
      </w:r>
      <w:r w:rsidR="00404F74">
        <w:rPr>
          <w:rFonts w:cs="Arial"/>
          <w:sz w:val="22"/>
          <w:szCs w:val="22"/>
        </w:rPr>
        <w:t xml:space="preserve">continue to be chased.  Actions from </w:t>
      </w:r>
      <w:proofErr w:type="spellStart"/>
      <w:r w:rsidR="00404F74">
        <w:rPr>
          <w:rFonts w:cs="Arial"/>
          <w:sz w:val="22"/>
          <w:szCs w:val="22"/>
        </w:rPr>
        <w:t>Worknest</w:t>
      </w:r>
      <w:proofErr w:type="spellEnd"/>
      <w:r w:rsidR="00404F74">
        <w:rPr>
          <w:rFonts w:cs="Arial"/>
          <w:sz w:val="22"/>
          <w:szCs w:val="22"/>
        </w:rPr>
        <w:t xml:space="preserve"> are ongoing and councillors were reminded to complete GDPR checklists.  </w:t>
      </w:r>
      <w:r w:rsidR="007C5B66">
        <w:rPr>
          <w:rFonts w:cs="Arial"/>
          <w:sz w:val="22"/>
          <w:szCs w:val="22"/>
        </w:rPr>
        <w:t>Councillors were asked for availability to support youth events in the Easter holidays.</w:t>
      </w:r>
      <w:r w:rsidR="005865C2">
        <w:rPr>
          <w:rFonts w:cs="Arial"/>
          <w:sz w:val="22"/>
          <w:szCs w:val="22"/>
        </w:rPr>
        <w:t xml:space="preserve">  The Deputy Clerk </w:t>
      </w:r>
      <w:r w:rsidR="002A0E7D">
        <w:rPr>
          <w:rFonts w:cs="Arial"/>
          <w:sz w:val="22"/>
          <w:szCs w:val="22"/>
        </w:rPr>
        <w:t>reported apologies from the Police</w:t>
      </w:r>
      <w:r w:rsidR="00F165E6">
        <w:rPr>
          <w:rFonts w:cs="Arial"/>
          <w:sz w:val="22"/>
          <w:szCs w:val="22"/>
        </w:rPr>
        <w:t xml:space="preserve">, </w:t>
      </w:r>
      <w:r w:rsidR="009542ED">
        <w:rPr>
          <w:rFonts w:cs="Arial"/>
          <w:sz w:val="22"/>
          <w:szCs w:val="22"/>
        </w:rPr>
        <w:t>who were unable to attend this meeting</w:t>
      </w:r>
      <w:r w:rsidR="00F165E6">
        <w:rPr>
          <w:rFonts w:cs="Arial"/>
          <w:sz w:val="22"/>
          <w:szCs w:val="22"/>
        </w:rPr>
        <w:t xml:space="preserve">, </w:t>
      </w:r>
      <w:r w:rsidR="002A0E7D">
        <w:rPr>
          <w:rFonts w:cs="Arial"/>
          <w:sz w:val="22"/>
          <w:szCs w:val="22"/>
        </w:rPr>
        <w:t>that the mobile police station had been diverted to a serious incident elsewhere in the county</w:t>
      </w:r>
      <w:r w:rsidR="009542ED">
        <w:rPr>
          <w:rFonts w:cs="Arial"/>
          <w:sz w:val="22"/>
          <w:szCs w:val="22"/>
        </w:rPr>
        <w:t xml:space="preserve"> for the last scheduled visit. </w:t>
      </w:r>
      <w:r w:rsidR="00F165E6">
        <w:rPr>
          <w:rFonts w:cs="Arial"/>
          <w:sz w:val="22"/>
          <w:szCs w:val="22"/>
        </w:rPr>
        <w:t>An update from the local Police team will be circulated separ</w:t>
      </w:r>
      <w:r w:rsidR="00906116">
        <w:rPr>
          <w:rFonts w:cs="Arial"/>
          <w:sz w:val="22"/>
          <w:szCs w:val="22"/>
        </w:rPr>
        <w:t xml:space="preserve">ately with new dates for the mobile unit. </w:t>
      </w:r>
    </w:p>
    <w:p w14:paraId="6C6C8B85" w14:textId="77777777" w:rsidR="001B35FA" w:rsidRPr="00B54A04" w:rsidRDefault="001B35FA" w:rsidP="001B35FA">
      <w:pPr>
        <w:rPr>
          <w:rFonts w:cs="Arial"/>
          <w:sz w:val="12"/>
          <w:szCs w:val="12"/>
        </w:rPr>
      </w:pPr>
    </w:p>
    <w:p w14:paraId="46DD848C" w14:textId="77D29A54" w:rsidR="006D0E5C" w:rsidRDefault="006D0E5C" w:rsidP="001B35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meeting closed at 9.35pm. </w:t>
      </w:r>
    </w:p>
    <w:p w14:paraId="367144D5" w14:textId="77777777" w:rsidR="006D0E5C" w:rsidRPr="00903298" w:rsidRDefault="006D0E5C" w:rsidP="001B35FA">
      <w:pPr>
        <w:rPr>
          <w:rFonts w:cs="Arial"/>
          <w:sz w:val="12"/>
          <w:szCs w:val="12"/>
        </w:rPr>
      </w:pPr>
    </w:p>
    <w:p w14:paraId="1B315877" w14:textId="6F0872C1" w:rsidR="001B35FA" w:rsidRPr="007D594B" w:rsidRDefault="001B35FA" w:rsidP="001B35FA">
      <w:pPr>
        <w:rPr>
          <w:rFonts w:cs="Arial"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Date of next meeting:</w:t>
      </w:r>
      <w:r w:rsidRPr="007D594B">
        <w:rPr>
          <w:rFonts w:cs="Arial"/>
          <w:sz w:val="22"/>
          <w:szCs w:val="22"/>
        </w:rPr>
        <w:t xml:space="preserve"> To note the date of the next meeting which is scheduled for Monday 16</w:t>
      </w:r>
      <w:r w:rsidRPr="007D594B">
        <w:rPr>
          <w:rFonts w:cs="Arial"/>
          <w:sz w:val="22"/>
          <w:szCs w:val="22"/>
          <w:vertAlign w:val="superscript"/>
        </w:rPr>
        <w:t>th</w:t>
      </w:r>
      <w:r w:rsidRPr="007D594B">
        <w:rPr>
          <w:rFonts w:cs="Arial"/>
          <w:sz w:val="22"/>
          <w:szCs w:val="22"/>
        </w:rPr>
        <w:t xml:space="preserve"> </w:t>
      </w:r>
      <w:r w:rsidR="006E1040" w:rsidRPr="007D594B">
        <w:rPr>
          <w:rFonts w:cs="Arial"/>
          <w:sz w:val="22"/>
          <w:szCs w:val="22"/>
        </w:rPr>
        <w:t>March</w:t>
      </w:r>
      <w:r w:rsidRPr="007D594B">
        <w:rPr>
          <w:rFonts w:cs="Arial"/>
          <w:sz w:val="22"/>
          <w:szCs w:val="22"/>
        </w:rPr>
        <w:t xml:space="preserve"> 2026 at </w:t>
      </w:r>
      <w:r w:rsidR="006E1040" w:rsidRPr="007D594B">
        <w:rPr>
          <w:rFonts w:cs="Arial"/>
          <w:sz w:val="22"/>
          <w:szCs w:val="22"/>
        </w:rPr>
        <w:t>Old Sarum and Longhedge Community Centre</w:t>
      </w:r>
      <w:r w:rsidRPr="007D594B">
        <w:rPr>
          <w:rFonts w:cs="Arial"/>
          <w:sz w:val="22"/>
          <w:szCs w:val="22"/>
        </w:rPr>
        <w:t>.</w:t>
      </w:r>
    </w:p>
    <w:p w14:paraId="0216D5CF" w14:textId="2467A047" w:rsidR="00A35E32" w:rsidRDefault="00A35E32" w:rsidP="001B35FA">
      <w:pPr>
        <w:rPr>
          <w:rFonts w:cs="Arial"/>
          <w:sz w:val="22"/>
          <w:szCs w:val="22"/>
        </w:rPr>
      </w:pPr>
    </w:p>
    <w:p w14:paraId="2AF5704F" w14:textId="77777777" w:rsidR="00903298" w:rsidRDefault="00903298" w:rsidP="001B35FA">
      <w:pPr>
        <w:rPr>
          <w:rFonts w:cs="Arial"/>
          <w:sz w:val="22"/>
          <w:szCs w:val="22"/>
        </w:rPr>
      </w:pPr>
    </w:p>
    <w:p w14:paraId="74C1028D" w14:textId="77777777" w:rsidR="00DB168B" w:rsidRDefault="00DB168B" w:rsidP="001B35FA">
      <w:pPr>
        <w:rPr>
          <w:rFonts w:cs="Arial"/>
          <w:sz w:val="22"/>
          <w:szCs w:val="22"/>
        </w:rPr>
      </w:pPr>
    </w:p>
    <w:p w14:paraId="2E204559" w14:textId="0DF8440A" w:rsidR="00DB168B" w:rsidRPr="007D594B" w:rsidRDefault="00DB168B" w:rsidP="001B35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SIGNED: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DATE:</w:t>
      </w:r>
    </w:p>
    <w:sectPr w:rsidR="00DB168B" w:rsidRPr="007D594B" w:rsidSect="00FB5908">
      <w:footerReference w:type="default" r:id="rId12"/>
      <w:pgSz w:w="11906" w:h="16838"/>
      <w:pgMar w:top="1134" w:right="1440" w:bottom="1440" w:left="1134" w:header="709" w:footer="709" w:gutter="0"/>
      <w:pgNumType w:start="18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4AA2" w14:textId="77777777" w:rsidR="00BE5133" w:rsidRDefault="00BE5133" w:rsidP="005D58C9">
      <w:r>
        <w:separator/>
      </w:r>
    </w:p>
  </w:endnote>
  <w:endnote w:type="continuationSeparator" w:id="0">
    <w:p w14:paraId="76236B1E" w14:textId="77777777" w:rsidR="00BE5133" w:rsidRDefault="00BE5133" w:rsidP="005D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22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E07DF" w14:textId="77777777" w:rsidR="008B153B" w:rsidRDefault="008B153B" w:rsidP="008B153B">
        <w:pPr>
          <w:pStyle w:val="Footer"/>
        </w:pPr>
      </w:p>
      <w:p w14:paraId="132DE617" w14:textId="7B9D3EC5" w:rsidR="008B153B" w:rsidRDefault="008B15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1BDAE" w14:textId="77777777" w:rsidR="008B153B" w:rsidRDefault="008B1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627C" w14:textId="77777777" w:rsidR="00BE5133" w:rsidRDefault="00BE5133" w:rsidP="005D58C9">
      <w:r>
        <w:separator/>
      </w:r>
    </w:p>
  </w:footnote>
  <w:footnote w:type="continuationSeparator" w:id="0">
    <w:p w14:paraId="1D8D78C4" w14:textId="77777777" w:rsidR="00BE5133" w:rsidRDefault="00BE5133" w:rsidP="005D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552"/>
    <w:multiLevelType w:val="hybridMultilevel"/>
    <w:tmpl w:val="912EF3F4"/>
    <w:lvl w:ilvl="0" w:tplc="96CEE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68A0"/>
    <w:multiLevelType w:val="hybridMultilevel"/>
    <w:tmpl w:val="5A108F16"/>
    <w:lvl w:ilvl="0" w:tplc="96CEE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3612"/>
    <w:multiLevelType w:val="hybridMultilevel"/>
    <w:tmpl w:val="4758618E"/>
    <w:lvl w:ilvl="0" w:tplc="DEB2F9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E0514"/>
    <w:multiLevelType w:val="hybridMultilevel"/>
    <w:tmpl w:val="404AB14A"/>
    <w:lvl w:ilvl="0" w:tplc="D32A6B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050604"/>
    <w:multiLevelType w:val="hybridMultilevel"/>
    <w:tmpl w:val="351CEBC6"/>
    <w:lvl w:ilvl="0" w:tplc="B9DE05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5406">
    <w:abstractNumId w:val="1"/>
  </w:num>
  <w:num w:numId="2" w16cid:durableId="977690732">
    <w:abstractNumId w:val="3"/>
  </w:num>
  <w:num w:numId="3" w16cid:durableId="924803138">
    <w:abstractNumId w:val="0"/>
  </w:num>
  <w:num w:numId="4" w16cid:durableId="1597011331">
    <w:abstractNumId w:val="2"/>
  </w:num>
  <w:num w:numId="5" w16cid:durableId="6792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BF"/>
    <w:rsid w:val="000002D1"/>
    <w:rsid w:val="000017D9"/>
    <w:rsid w:val="00006278"/>
    <w:rsid w:val="00011413"/>
    <w:rsid w:val="00012F68"/>
    <w:rsid w:val="000144A9"/>
    <w:rsid w:val="00023C3E"/>
    <w:rsid w:val="00024A92"/>
    <w:rsid w:val="00030E63"/>
    <w:rsid w:val="000354FA"/>
    <w:rsid w:val="00037784"/>
    <w:rsid w:val="00042E1C"/>
    <w:rsid w:val="000442D3"/>
    <w:rsid w:val="00054F52"/>
    <w:rsid w:val="0005679D"/>
    <w:rsid w:val="000615BE"/>
    <w:rsid w:val="00066059"/>
    <w:rsid w:val="0007789F"/>
    <w:rsid w:val="00083797"/>
    <w:rsid w:val="00084B0C"/>
    <w:rsid w:val="00095B10"/>
    <w:rsid w:val="00097E00"/>
    <w:rsid w:val="000A2A56"/>
    <w:rsid w:val="000A5F9F"/>
    <w:rsid w:val="000E2353"/>
    <w:rsid w:val="000E791C"/>
    <w:rsid w:val="000F1B66"/>
    <w:rsid w:val="000F4672"/>
    <w:rsid w:val="000F5A7A"/>
    <w:rsid w:val="00104A74"/>
    <w:rsid w:val="0011000D"/>
    <w:rsid w:val="00114106"/>
    <w:rsid w:val="00120F10"/>
    <w:rsid w:val="00121633"/>
    <w:rsid w:val="00121925"/>
    <w:rsid w:val="00121A50"/>
    <w:rsid w:val="001260FE"/>
    <w:rsid w:val="00133A6D"/>
    <w:rsid w:val="00136D8D"/>
    <w:rsid w:val="00147A83"/>
    <w:rsid w:val="00147F7C"/>
    <w:rsid w:val="00154671"/>
    <w:rsid w:val="00156DA8"/>
    <w:rsid w:val="001577DA"/>
    <w:rsid w:val="00160409"/>
    <w:rsid w:val="00163990"/>
    <w:rsid w:val="0016621C"/>
    <w:rsid w:val="00166CB9"/>
    <w:rsid w:val="001678C1"/>
    <w:rsid w:val="00170026"/>
    <w:rsid w:val="00170F10"/>
    <w:rsid w:val="00171C43"/>
    <w:rsid w:val="00190731"/>
    <w:rsid w:val="00190AD4"/>
    <w:rsid w:val="0019134C"/>
    <w:rsid w:val="00192C31"/>
    <w:rsid w:val="001932FE"/>
    <w:rsid w:val="0019344F"/>
    <w:rsid w:val="001936AA"/>
    <w:rsid w:val="001A39AA"/>
    <w:rsid w:val="001A5913"/>
    <w:rsid w:val="001A67A0"/>
    <w:rsid w:val="001A710E"/>
    <w:rsid w:val="001B35FA"/>
    <w:rsid w:val="001B6799"/>
    <w:rsid w:val="001B692F"/>
    <w:rsid w:val="001B6EED"/>
    <w:rsid w:val="001C1D8F"/>
    <w:rsid w:val="001D1D0C"/>
    <w:rsid w:val="001D2B94"/>
    <w:rsid w:val="001D3E4A"/>
    <w:rsid w:val="001D3FD1"/>
    <w:rsid w:val="001D59F3"/>
    <w:rsid w:val="001D5B6A"/>
    <w:rsid w:val="001E3011"/>
    <w:rsid w:val="001E4E1D"/>
    <w:rsid w:val="001E547C"/>
    <w:rsid w:val="001F0071"/>
    <w:rsid w:val="001F0AFB"/>
    <w:rsid w:val="001F2223"/>
    <w:rsid w:val="001F4266"/>
    <w:rsid w:val="001F468A"/>
    <w:rsid w:val="001F4809"/>
    <w:rsid w:val="00214EE5"/>
    <w:rsid w:val="002312E6"/>
    <w:rsid w:val="00232900"/>
    <w:rsid w:val="00241891"/>
    <w:rsid w:val="002423A8"/>
    <w:rsid w:val="00242EA1"/>
    <w:rsid w:val="00245945"/>
    <w:rsid w:val="00246751"/>
    <w:rsid w:val="002544E5"/>
    <w:rsid w:val="00255007"/>
    <w:rsid w:val="002550FA"/>
    <w:rsid w:val="00260314"/>
    <w:rsid w:val="002617D3"/>
    <w:rsid w:val="00267011"/>
    <w:rsid w:val="00267581"/>
    <w:rsid w:val="002708B4"/>
    <w:rsid w:val="0027549D"/>
    <w:rsid w:val="0027555F"/>
    <w:rsid w:val="00281580"/>
    <w:rsid w:val="00292455"/>
    <w:rsid w:val="002A0E7D"/>
    <w:rsid w:val="002B3535"/>
    <w:rsid w:val="002B4CB2"/>
    <w:rsid w:val="002B6D69"/>
    <w:rsid w:val="002B76FC"/>
    <w:rsid w:val="002D2E01"/>
    <w:rsid w:val="002D522A"/>
    <w:rsid w:val="002D645F"/>
    <w:rsid w:val="002E1FBA"/>
    <w:rsid w:val="002E4E4B"/>
    <w:rsid w:val="002E7D3E"/>
    <w:rsid w:val="002F1E36"/>
    <w:rsid w:val="002F754F"/>
    <w:rsid w:val="00302506"/>
    <w:rsid w:val="00302C17"/>
    <w:rsid w:val="00303F9E"/>
    <w:rsid w:val="003078B3"/>
    <w:rsid w:val="00314348"/>
    <w:rsid w:val="00315D6B"/>
    <w:rsid w:val="00317E1B"/>
    <w:rsid w:val="00321583"/>
    <w:rsid w:val="00327C29"/>
    <w:rsid w:val="003345E1"/>
    <w:rsid w:val="00341D41"/>
    <w:rsid w:val="003423CD"/>
    <w:rsid w:val="00347524"/>
    <w:rsid w:val="00352781"/>
    <w:rsid w:val="00353651"/>
    <w:rsid w:val="003553B9"/>
    <w:rsid w:val="00356145"/>
    <w:rsid w:val="003667E7"/>
    <w:rsid w:val="00377525"/>
    <w:rsid w:val="003811EE"/>
    <w:rsid w:val="00382C25"/>
    <w:rsid w:val="003830A9"/>
    <w:rsid w:val="00385C4C"/>
    <w:rsid w:val="00394EBF"/>
    <w:rsid w:val="003A0060"/>
    <w:rsid w:val="003A3329"/>
    <w:rsid w:val="003A5E5C"/>
    <w:rsid w:val="003C0CA2"/>
    <w:rsid w:val="003C2B69"/>
    <w:rsid w:val="003C6570"/>
    <w:rsid w:val="003F1345"/>
    <w:rsid w:val="003F37B5"/>
    <w:rsid w:val="00400748"/>
    <w:rsid w:val="0040301C"/>
    <w:rsid w:val="00403BAE"/>
    <w:rsid w:val="00403ECC"/>
    <w:rsid w:val="00404BAE"/>
    <w:rsid w:val="00404F74"/>
    <w:rsid w:val="00411357"/>
    <w:rsid w:val="004150F1"/>
    <w:rsid w:val="0041718C"/>
    <w:rsid w:val="004239AC"/>
    <w:rsid w:val="0042535B"/>
    <w:rsid w:val="0042789B"/>
    <w:rsid w:val="00443AC6"/>
    <w:rsid w:val="00446464"/>
    <w:rsid w:val="00466888"/>
    <w:rsid w:val="00470E1A"/>
    <w:rsid w:val="00473DF6"/>
    <w:rsid w:val="004752A2"/>
    <w:rsid w:val="00476561"/>
    <w:rsid w:val="0048025A"/>
    <w:rsid w:val="00481FC9"/>
    <w:rsid w:val="00483243"/>
    <w:rsid w:val="004A0898"/>
    <w:rsid w:val="004A4900"/>
    <w:rsid w:val="004A70E9"/>
    <w:rsid w:val="004B7E1A"/>
    <w:rsid w:val="004C373F"/>
    <w:rsid w:val="004E0C12"/>
    <w:rsid w:val="004E61FC"/>
    <w:rsid w:val="004F340A"/>
    <w:rsid w:val="00502F46"/>
    <w:rsid w:val="005151C9"/>
    <w:rsid w:val="005151F9"/>
    <w:rsid w:val="005164BA"/>
    <w:rsid w:val="00516607"/>
    <w:rsid w:val="00517AC7"/>
    <w:rsid w:val="005243B3"/>
    <w:rsid w:val="00525AD6"/>
    <w:rsid w:val="00526F04"/>
    <w:rsid w:val="00535753"/>
    <w:rsid w:val="00540BFD"/>
    <w:rsid w:val="00541A40"/>
    <w:rsid w:val="00543269"/>
    <w:rsid w:val="00546713"/>
    <w:rsid w:val="0054742D"/>
    <w:rsid w:val="005578DD"/>
    <w:rsid w:val="00562804"/>
    <w:rsid w:val="0056427C"/>
    <w:rsid w:val="00567A74"/>
    <w:rsid w:val="0057019C"/>
    <w:rsid w:val="00571D88"/>
    <w:rsid w:val="00574170"/>
    <w:rsid w:val="00574E7D"/>
    <w:rsid w:val="00575882"/>
    <w:rsid w:val="0058079D"/>
    <w:rsid w:val="005865C2"/>
    <w:rsid w:val="00593C70"/>
    <w:rsid w:val="005A201B"/>
    <w:rsid w:val="005A34E2"/>
    <w:rsid w:val="005B0AEE"/>
    <w:rsid w:val="005B0E8F"/>
    <w:rsid w:val="005C7A4D"/>
    <w:rsid w:val="005D14A2"/>
    <w:rsid w:val="005D58C9"/>
    <w:rsid w:val="005D6CF2"/>
    <w:rsid w:val="005E14A6"/>
    <w:rsid w:val="005E3C60"/>
    <w:rsid w:val="005F5336"/>
    <w:rsid w:val="005F7B63"/>
    <w:rsid w:val="00603983"/>
    <w:rsid w:val="00611B5F"/>
    <w:rsid w:val="00613EEF"/>
    <w:rsid w:val="00623669"/>
    <w:rsid w:val="0062399D"/>
    <w:rsid w:val="00623C1A"/>
    <w:rsid w:val="0062455B"/>
    <w:rsid w:val="00630B9D"/>
    <w:rsid w:val="006342E5"/>
    <w:rsid w:val="00635613"/>
    <w:rsid w:val="00635BB8"/>
    <w:rsid w:val="00636A96"/>
    <w:rsid w:val="006432CA"/>
    <w:rsid w:val="00645612"/>
    <w:rsid w:val="00646770"/>
    <w:rsid w:val="00647D04"/>
    <w:rsid w:val="00650347"/>
    <w:rsid w:val="00654316"/>
    <w:rsid w:val="00656D65"/>
    <w:rsid w:val="006607BE"/>
    <w:rsid w:val="00661EEA"/>
    <w:rsid w:val="00670C19"/>
    <w:rsid w:val="006723C1"/>
    <w:rsid w:val="00674F97"/>
    <w:rsid w:val="00684957"/>
    <w:rsid w:val="00692300"/>
    <w:rsid w:val="006A2AE1"/>
    <w:rsid w:val="006B2475"/>
    <w:rsid w:val="006B4CF8"/>
    <w:rsid w:val="006C0BA1"/>
    <w:rsid w:val="006C6914"/>
    <w:rsid w:val="006C7EC7"/>
    <w:rsid w:val="006D0188"/>
    <w:rsid w:val="006D0E5C"/>
    <w:rsid w:val="006E1040"/>
    <w:rsid w:val="006E1E4A"/>
    <w:rsid w:val="006E4242"/>
    <w:rsid w:val="006E6A9A"/>
    <w:rsid w:val="006F286A"/>
    <w:rsid w:val="006F7533"/>
    <w:rsid w:val="0070516A"/>
    <w:rsid w:val="00706DB7"/>
    <w:rsid w:val="00711A8F"/>
    <w:rsid w:val="00723717"/>
    <w:rsid w:val="00724324"/>
    <w:rsid w:val="007324D2"/>
    <w:rsid w:val="00732E33"/>
    <w:rsid w:val="00743768"/>
    <w:rsid w:val="00745BE0"/>
    <w:rsid w:val="00745F57"/>
    <w:rsid w:val="00752877"/>
    <w:rsid w:val="007550AE"/>
    <w:rsid w:val="00755EA4"/>
    <w:rsid w:val="00761FEA"/>
    <w:rsid w:val="0076625E"/>
    <w:rsid w:val="007925D3"/>
    <w:rsid w:val="00794C97"/>
    <w:rsid w:val="007950A2"/>
    <w:rsid w:val="007A2E1C"/>
    <w:rsid w:val="007A45D2"/>
    <w:rsid w:val="007B1B23"/>
    <w:rsid w:val="007C4B7C"/>
    <w:rsid w:val="007C5AFF"/>
    <w:rsid w:val="007C5B66"/>
    <w:rsid w:val="007D2A23"/>
    <w:rsid w:val="007D39BA"/>
    <w:rsid w:val="007D594B"/>
    <w:rsid w:val="007E3D6F"/>
    <w:rsid w:val="007F0D46"/>
    <w:rsid w:val="007F24BF"/>
    <w:rsid w:val="0080229B"/>
    <w:rsid w:val="00802B61"/>
    <w:rsid w:val="008213F0"/>
    <w:rsid w:val="00827FBA"/>
    <w:rsid w:val="00843CB1"/>
    <w:rsid w:val="0084401C"/>
    <w:rsid w:val="00844F7E"/>
    <w:rsid w:val="00845DBC"/>
    <w:rsid w:val="00845EC5"/>
    <w:rsid w:val="00851B86"/>
    <w:rsid w:val="00852477"/>
    <w:rsid w:val="00856598"/>
    <w:rsid w:val="00864235"/>
    <w:rsid w:val="00864F38"/>
    <w:rsid w:val="00865152"/>
    <w:rsid w:val="00865891"/>
    <w:rsid w:val="008708C6"/>
    <w:rsid w:val="0088163F"/>
    <w:rsid w:val="00884554"/>
    <w:rsid w:val="00885DFA"/>
    <w:rsid w:val="008920B6"/>
    <w:rsid w:val="00893ADD"/>
    <w:rsid w:val="00897134"/>
    <w:rsid w:val="008A15F0"/>
    <w:rsid w:val="008A65C1"/>
    <w:rsid w:val="008B153B"/>
    <w:rsid w:val="008C2146"/>
    <w:rsid w:val="008C2881"/>
    <w:rsid w:val="008D28DB"/>
    <w:rsid w:val="008E097F"/>
    <w:rsid w:val="008F7F5C"/>
    <w:rsid w:val="00902B24"/>
    <w:rsid w:val="00903298"/>
    <w:rsid w:val="00905569"/>
    <w:rsid w:val="00906116"/>
    <w:rsid w:val="00922EF9"/>
    <w:rsid w:val="00923E52"/>
    <w:rsid w:val="0093406C"/>
    <w:rsid w:val="009377E7"/>
    <w:rsid w:val="00951C7D"/>
    <w:rsid w:val="00952750"/>
    <w:rsid w:val="009542ED"/>
    <w:rsid w:val="00961258"/>
    <w:rsid w:val="00973BDE"/>
    <w:rsid w:val="0098063C"/>
    <w:rsid w:val="009829A6"/>
    <w:rsid w:val="00983B1D"/>
    <w:rsid w:val="00986F1F"/>
    <w:rsid w:val="00992A5E"/>
    <w:rsid w:val="00994C11"/>
    <w:rsid w:val="009971D4"/>
    <w:rsid w:val="009A3492"/>
    <w:rsid w:val="009B2CD3"/>
    <w:rsid w:val="009B4983"/>
    <w:rsid w:val="009E03DC"/>
    <w:rsid w:val="009E0EF6"/>
    <w:rsid w:val="009E3F43"/>
    <w:rsid w:val="009F2DED"/>
    <w:rsid w:val="00A17DF3"/>
    <w:rsid w:val="00A22E36"/>
    <w:rsid w:val="00A30532"/>
    <w:rsid w:val="00A329A3"/>
    <w:rsid w:val="00A35E32"/>
    <w:rsid w:val="00A364C7"/>
    <w:rsid w:val="00A415E1"/>
    <w:rsid w:val="00A45A42"/>
    <w:rsid w:val="00A45C93"/>
    <w:rsid w:val="00A502E7"/>
    <w:rsid w:val="00A5671F"/>
    <w:rsid w:val="00A6354B"/>
    <w:rsid w:val="00A75685"/>
    <w:rsid w:val="00A7626A"/>
    <w:rsid w:val="00A80684"/>
    <w:rsid w:val="00A82D64"/>
    <w:rsid w:val="00A91049"/>
    <w:rsid w:val="00A93AE9"/>
    <w:rsid w:val="00A94249"/>
    <w:rsid w:val="00AA1438"/>
    <w:rsid w:val="00AA7DC8"/>
    <w:rsid w:val="00AB4A10"/>
    <w:rsid w:val="00AC4CFB"/>
    <w:rsid w:val="00AC687E"/>
    <w:rsid w:val="00AC7776"/>
    <w:rsid w:val="00AD78D9"/>
    <w:rsid w:val="00AE11CD"/>
    <w:rsid w:val="00AF09DB"/>
    <w:rsid w:val="00AF3E66"/>
    <w:rsid w:val="00AF61FE"/>
    <w:rsid w:val="00B02CC2"/>
    <w:rsid w:val="00B054C1"/>
    <w:rsid w:val="00B06158"/>
    <w:rsid w:val="00B14838"/>
    <w:rsid w:val="00B15BCE"/>
    <w:rsid w:val="00B15DD7"/>
    <w:rsid w:val="00B16EF9"/>
    <w:rsid w:val="00B17EBF"/>
    <w:rsid w:val="00B200A6"/>
    <w:rsid w:val="00B3156B"/>
    <w:rsid w:val="00B46594"/>
    <w:rsid w:val="00B469B6"/>
    <w:rsid w:val="00B46B93"/>
    <w:rsid w:val="00B5177B"/>
    <w:rsid w:val="00B520B9"/>
    <w:rsid w:val="00B54A04"/>
    <w:rsid w:val="00B61B71"/>
    <w:rsid w:val="00B620CE"/>
    <w:rsid w:val="00B63CBB"/>
    <w:rsid w:val="00B6522D"/>
    <w:rsid w:val="00B80211"/>
    <w:rsid w:val="00B80356"/>
    <w:rsid w:val="00B82020"/>
    <w:rsid w:val="00B942C0"/>
    <w:rsid w:val="00B97759"/>
    <w:rsid w:val="00BA7CE4"/>
    <w:rsid w:val="00BB1A3D"/>
    <w:rsid w:val="00BB2356"/>
    <w:rsid w:val="00BE4BD1"/>
    <w:rsid w:val="00BE5133"/>
    <w:rsid w:val="00BF27C3"/>
    <w:rsid w:val="00BF5793"/>
    <w:rsid w:val="00C00A05"/>
    <w:rsid w:val="00C06848"/>
    <w:rsid w:val="00C07EF9"/>
    <w:rsid w:val="00C124E1"/>
    <w:rsid w:val="00C143B0"/>
    <w:rsid w:val="00C17322"/>
    <w:rsid w:val="00C2353B"/>
    <w:rsid w:val="00C35165"/>
    <w:rsid w:val="00C41BA9"/>
    <w:rsid w:val="00C478CF"/>
    <w:rsid w:val="00C5037F"/>
    <w:rsid w:val="00C51191"/>
    <w:rsid w:val="00C52094"/>
    <w:rsid w:val="00C527C6"/>
    <w:rsid w:val="00C532E5"/>
    <w:rsid w:val="00C56182"/>
    <w:rsid w:val="00C60DAC"/>
    <w:rsid w:val="00C67F07"/>
    <w:rsid w:val="00C73718"/>
    <w:rsid w:val="00C8071E"/>
    <w:rsid w:val="00C813A6"/>
    <w:rsid w:val="00C90254"/>
    <w:rsid w:val="00C90B39"/>
    <w:rsid w:val="00C91AF9"/>
    <w:rsid w:val="00CA0A79"/>
    <w:rsid w:val="00CB2ACF"/>
    <w:rsid w:val="00CB4242"/>
    <w:rsid w:val="00CB4A69"/>
    <w:rsid w:val="00CC1357"/>
    <w:rsid w:val="00CC4431"/>
    <w:rsid w:val="00CC77F4"/>
    <w:rsid w:val="00CD1057"/>
    <w:rsid w:val="00CD40B5"/>
    <w:rsid w:val="00CF104F"/>
    <w:rsid w:val="00CF1C46"/>
    <w:rsid w:val="00CF3C7B"/>
    <w:rsid w:val="00CF48FE"/>
    <w:rsid w:val="00D01E12"/>
    <w:rsid w:val="00D06AAD"/>
    <w:rsid w:val="00D07F6B"/>
    <w:rsid w:val="00D14621"/>
    <w:rsid w:val="00D16D4D"/>
    <w:rsid w:val="00D22049"/>
    <w:rsid w:val="00D2760A"/>
    <w:rsid w:val="00D3116D"/>
    <w:rsid w:val="00D441DA"/>
    <w:rsid w:val="00D50594"/>
    <w:rsid w:val="00D60A20"/>
    <w:rsid w:val="00D70C72"/>
    <w:rsid w:val="00D81DCE"/>
    <w:rsid w:val="00D83BA4"/>
    <w:rsid w:val="00D846C9"/>
    <w:rsid w:val="00D8516A"/>
    <w:rsid w:val="00D87484"/>
    <w:rsid w:val="00D92182"/>
    <w:rsid w:val="00D93C16"/>
    <w:rsid w:val="00D9513B"/>
    <w:rsid w:val="00D97231"/>
    <w:rsid w:val="00DA0645"/>
    <w:rsid w:val="00DA2F9E"/>
    <w:rsid w:val="00DB168B"/>
    <w:rsid w:val="00DB2C6F"/>
    <w:rsid w:val="00DB3198"/>
    <w:rsid w:val="00DB3E3A"/>
    <w:rsid w:val="00DB5F1C"/>
    <w:rsid w:val="00DB6532"/>
    <w:rsid w:val="00DB6C07"/>
    <w:rsid w:val="00DC3572"/>
    <w:rsid w:val="00DC6E5F"/>
    <w:rsid w:val="00DD68C9"/>
    <w:rsid w:val="00DE14C4"/>
    <w:rsid w:val="00DE1C61"/>
    <w:rsid w:val="00DE3322"/>
    <w:rsid w:val="00DE5352"/>
    <w:rsid w:val="00DE6D96"/>
    <w:rsid w:val="00DE7B6B"/>
    <w:rsid w:val="00DF1A8D"/>
    <w:rsid w:val="00DF4EA3"/>
    <w:rsid w:val="00E00370"/>
    <w:rsid w:val="00E0570A"/>
    <w:rsid w:val="00E06D35"/>
    <w:rsid w:val="00E07BEC"/>
    <w:rsid w:val="00E10C92"/>
    <w:rsid w:val="00E11E75"/>
    <w:rsid w:val="00E150C5"/>
    <w:rsid w:val="00E30D2A"/>
    <w:rsid w:val="00E33298"/>
    <w:rsid w:val="00E3514E"/>
    <w:rsid w:val="00E426AB"/>
    <w:rsid w:val="00E51449"/>
    <w:rsid w:val="00E52AFD"/>
    <w:rsid w:val="00E53304"/>
    <w:rsid w:val="00E53EDF"/>
    <w:rsid w:val="00E60263"/>
    <w:rsid w:val="00E6031B"/>
    <w:rsid w:val="00E60B8C"/>
    <w:rsid w:val="00E60D9D"/>
    <w:rsid w:val="00E66D54"/>
    <w:rsid w:val="00E7599A"/>
    <w:rsid w:val="00E76590"/>
    <w:rsid w:val="00E8447A"/>
    <w:rsid w:val="00E84888"/>
    <w:rsid w:val="00E87C0B"/>
    <w:rsid w:val="00E97725"/>
    <w:rsid w:val="00E97DF3"/>
    <w:rsid w:val="00EA030E"/>
    <w:rsid w:val="00EA1808"/>
    <w:rsid w:val="00EA1B51"/>
    <w:rsid w:val="00EB3D25"/>
    <w:rsid w:val="00EB3EE2"/>
    <w:rsid w:val="00EB4793"/>
    <w:rsid w:val="00EC076D"/>
    <w:rsid w:val="00EC2B96"/>
    <w:rsid w:val="00EC3E97"/>
    <w:rsid w:val="00EC7EF7"/>
    <w:rsid w:val="00ED5DD9"/>
    <w:rsid w:val="00ED7666"/>
    <w:rsid w:val="00EE0B71"/>
    <w:rsid w:val="00EE5AEB"/>
    <w:rsid w:val="00EF4DEC"/>
    <w:rsid w:val="00F02168"/>
    <w:rsid w:val="00F043A1"/>
    <w:rsid w:val="00F06E99"/>
    <w:rsid w:val="00F106C6"/>
    <w:rsid w:val="00F165E6"/>
    <w:rsid w:val="00F17D8C"/>
    <w:rsid w:val="00F210AF"/>
    <w:rsid w:val="00F21301"/>
    <w:rsid w:val="00F23171"/>
    <w:rsid w:val="00F23294"/>
    <w:rsid w:val="00F23626"/>
    <w:rsid w:val="00F25D1A"/>
    <w:rsid w:val="00F358EC"/>
    <w:rsid w:val="00F362B6"/>
    <w:rsid w:val="00F52D58"/>
    <w:rsid w:val="00F53297"/>
    <w:rsid w:val="00F5751A"/>
    <w:rsid w:val="00F60113"/>
    <w:rsid w:val="00F60C1C"/>
    <w:rsid w:val="00F61845"/>
    <w:rsid w:val="00F63DF4"/>
    <w:rsid w:val="00F65039"/>
    <w:rsid w:val="00F66368"/>
    <w:rsid w:val="00F81068"/>
    <w:rsid w:val="00F8489F"/>
    <w:rsid w:val="00F8755F"/>
    <w:rsid w:val="00F921AD"/>
    <w:rsid w:val="00F9722A"/>
    <w:rsid w:val="00FA08A2"/>
    <w:rsid w:val="00FA7488"/>
    <w:rsid w:val="00FB05EE"/>
    <w:rsid w:val="00FB2759"/>
    <w:rsid w:val="00FB5908"/>
    <w:rsid w:val="00FB60B4"/>
    <w:rsid w:val="00FC2A95"/>
    <w:rsid w:val="00FC2CBE"/>
    <w:rsid w:val="00FD43CC"/>
    <w:rsid w:val="00FD5AC4"/>
    <w:rsid w:val="00FD6FD2"/>
    <w:rsid w:val="00FE3C94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B3C1"/>
  <w15:chartTrackingRefBased/>
  <w15:docId w15:val="{240B1870-6814-4467-A784-0166F55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1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B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B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D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B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C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D5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C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61FEA"/>
    <w:rPr>
      <w:color w:val="96607D" w:themeColor="followedHyperlink"/>
      <w:u w:val="single"/>
    </w:rPr>
  </w:style>
  <w:style w:type="paragraph" w:customStyle="1" w:styleId="Default">
    <w:name w:val="Default"/>
    <w:rsid w:val="000354FA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4e327-3a48-40f5-9232-8e5f11601bf8" xsi:nil="true"/>
    <lcf76f155ced4ddcb4097134ff3c332f xmlns="4544e654-56f0-40c3-aeaf-670141f60f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3E25AE2E254D9DBA06883ABE68D0" ma:contentTypeVersion="12" ma:contentTypeDescription="Create a new document." ma:contentTypeScope="" ma:versionID="35142bfa4eb2423d901926b1c1d536eb">
  <xsd:schema xmlns:xsd="http://www.w3.org/2001/XMLSchema" xmlns:xs="http://www.w3.org/2001/XMLSchema" xmlns:p="http://schemas.microsoft.com/office/2006/metadata/properties" xmlns:ns2="4544e654-56f0-40c3-aeaf-670141f60fd3" xmlns:ns3="b014e327-3a48-40f5-9232-8e5f11601bf8" targetNamespace="http://schemas.microsoft.com/office/2006/metadata/properties" ma:root="true" ma:fieldsID="817ca4d49cf21d7faa6f1e9911ba6828" ns2:_="" ns3:_="">
    <xsd:import namespace="4544e654-56f0-40c3-aeaf-670141f60fd3"/>
    <xsd:import namespace="b014e327-3a48-40f5-9232-8e5f11601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4e654-56f0-40c3-aeaf-670141f60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c5a0a8-032f-450e-90f0-023573ebd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e327-3a48-40f5-9232-8e5f11601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dca35-e7ca-4332-9ea2-b54df8bea6cf}" ma:internalName="TaxCatchAll" ma:showField="CatchAllData" ma:web="b014e327-3a48-40f5-9232-8e5f11601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7E016-6E14-4CD4-A8C7-DE7DE4D184E6}">
  <ds:schemaRefs>
    <ds:schemaRef ds:uri="http://schemas.microsoft.com/office/2006/metadata/properties"/>
    <ds:schemaRef ds:uri="http://schemas.microsoft.com/office/infopath/2007/PartnerControls"/>
    <ds:schemaRef ds:uri="b014e327-3a48-40f5-9232-8e5f11601bf8"/>
    <ds:schemaRef ds:uri="4544e654-56f0-40c3-aeaf-670141f60fd3"/>
  </ds:schemaRefs>
</ds:datastoreItem>
</file>

<file path=customXml/itemProps2.xml><?xml version="1.0" encoding="utf-8"?>
<ds:datastoreItem xmlns:ds="http://schemas.openxmlformats.org/officeDocument/2006/customXml" ds:itemID="{98A3E698-3D40-4B0A-8866-DA0F567FA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FEC5-337F-4C50-A0A9-3EAE1566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4e654-56f0-40c3-aeaf-670141f60fd3"/>
    <ds:schemaRef ds:uri="b014e327-3a48-40f5-9232-8e5f11601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12CD3-5EC3-4B07-8CD9-91C5E81BB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1399</Words>
  <Characters>7980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Pettifer, Laverstock &amp; Ford Parish Clerk</dc:creator>
  <cp:keywords/>
  <dc:description/>
  <cp:lastModifiedBy>Laverstock &amp; Ford Parish Clerk</cp:lastModifiedBy>
  <cp:revision>214</cp:revision>
  <cp:lastPrinted>2026-03-17T03:34:00Z</cp:lastPrinted>
  <dcterms:created xsi:type="dcterms:W3CDTF">2026-02-20T05:38:00Z</dcterms:created>
  <dcterms:modified xsi:type="dcterms:W3CDTF">2026-03-17T11:19:00Z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0x0101003BCE3E25AE2E254D9DBA06883ABE68D0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