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7659F9" w14:textId="33359A36" w:rsidR="007A1DAD" w:rsidRPr="00B36297" w:rsidRDefault="001A23EB" w:rsidP="007A1DAD">
      <w:pPr>
        <w:spacing w:after="0" w:line="274" w:lineRule="auto"/>
        <w:contextualSpacing/>
        <w:jc w:val="center"/>
        <w:rPr>
          <w:b/>
          <w:bCs/>
          <w:sz w:val="40"/>
          <w:szCs w:val="40"/>
          <w:lang w:eastAsia="en-GB"/>
        </w:rPr>
      </w:pPr>
      <w:r w:rsidRPr="00B36297">
        <w:rPr>
          <w:b/>
          <w:bCs/>
          <w:sz w:val="40"/>
          <w:szCs w:val="40"/>
          <w:lang w:eastAsia="en-GB"/>
        </w:rPr>
        <w:t>Laverstock &amp; Ford Parish Council</w:t>
      </w:r>
      <w:r w:rsidRPr="00B36297">
        <w:rPr>
          <w:sz w:val="40"/>
          <w:szCs w:val="40"/>
          <w:lang w:eastAsia="en-GB"/>
        </w:rPr>
        <w:br/>
      </w:r>
      <w:r w:rsidR="00CD7DDE" w:rsidRPr="00CD7DDE">
        <w:rPr>
          <w:b/>
          <w:bCs/>
          <w:sz w:val="40"/>
          <w:szCs w:val="40"/>
          <w:highlight w:val="yellow"/>
          <w:lang w:eastAsia="en-GB"/>
        </w:rPr>
        <w:t>Draft</w:t>
      </w:r>
      <w:r w:rsidR="00CD7DDE">
        <w:rPr>
          <w:b/>
          <w:bCs/>
          <w:sz w:val="40"/>
          <w:szCs w:val="40"/>
          <w:lang w:eastAsia="en-GB"/>
        </w:rPr>
        <w:t xml:space="preserve"> </w:t>
      </w:r>
      <w:r w:rsidRPr="00B36297">
        <w:rPr>
          <w:b/>
          <w:bCs/>
          <w:sz w:val="40"/>
          <w:szCs w:val="40"/>
          <w:lang w:eastAsia="en-GB"/>
        </w:rPr>
        <w:t>Strategic Plan 2026</w:t>
      </w:r>
      <w:r w:rsidR="007A1DAD" w:rsidRPr="00B36297">
        <w:rPr>
          <w:b/>
          <w:bCs/>
          <w:sz w:val="40"/>
          <w:szCs w:val="40"/>
          <w:lang w:eastAsia="en-GB"/>
        </w:rPr>
        <w:t>-</w:t>
      </w:r>
      <w:r w:rsidRPr="00B36297">
        <w:rPr>
          <w:b/>
          <w:bCs/>
          <w:sz w:val="40"/>
          <w:szCs w:val="40"/>
          <w:lang w:eastAsia="en-GB"/>
        </w:rPr>
        <w:t>2030</w:t>
      </w:r>
    </w:p>
    <w:p w14:paraId="79346F0A" w14:textId="77777777" w:rsidR="007A1DAD" w:rsidRPr="00B36297" w:rsidRDefault="007A1DAD" w:rsidP="007A1DAD">
      <w:pPr>
        <w:spacing w:after="0" w:line="274" w:lineRule="auto"/>
        <w:contextualSpacing/>
        <w:jc w:val="center"/>
        <w:rPr>
          <w:b/>
          <w:bCs/>
          <w:sz w:val="40"/>
          <w:szCs w:val="40"/>
          <w:lang w:eastAsia="en-GB"/>
        </w:rPr>
      </w:pPr>
    </w:p>
    <w:p w14:paraId="4A9EC9E6" w14:textId="61786C52" w:rsidR="007A1DAD" w:rsidRPr="00B36297" w:rsidRDefault="001A23EB" w:rsidP="005806D2">
      <w:pPr>
        <w:spacing w:after="0" w:line="274" w:lineRule="auto"/>
        <w:contextualSpacing/>
        <w:jc w:val="center"/>
        <w:rPr>
          <w:sz w:val="32"/>
          <w:szCs w:val="32"/>
          <w:lang w:eastAsia="en-GB"/>
        </w:rPr>
      </w:pPr>
      <w:r w:rsidRPr="00B36297">
        <w:rPr>
          <w:sz w:val="40"/>
          <w:szCs w:val="40"/>
          <w:lang w:eastAsia="en-GB"/>
        </w:rPr>
        <w:br/>
      </w:r>
      <w:r w:rsidRPr="00B36297">
        <w:rPr>
          <w:sz w:val="32"/>
          <w:szCs w:val="32"/>
          <w:lang w:eastAsia="en-GB"/>
        </w:rPr>
        <w:t>A vision for a resilient, sustainable and connected parish.</w:t>
      </w:r>
    </w:p>
    <w:p w14:paraId="609883B1" w14:textId="20992F9B" w:rsidR="00006F4C" w:rsidRPr="00006F4C" w:rsidRDefault="001A23EB" w:rsidP="00006F4C">
      <w:pPr>
        <w:rPr>
          <w:lang w:eastAsia="en-GB"/>
        </w:rPr>
      </w:pPr>
      <w:r w:rsidRPr="00B36297">
        <w:rPr>
          <w:lang w:eastAsia="en-GB"/>
        </w:rPr>
        <w:br w:type="page"/>
      </w:r>
    </w:p>
    <w:sdt>
      <w:sdtPr>
        <w:id w:val="1693641206"/>
        <w:docPartObj>
          <w:docPartGallery w:val="Table of Contents"/>
          <w:docPartUnique/>
        </w:docPartObj>
      </w:sdtPr>
      <w:sdtEndPr>
        <w:rPr>
          <w:b/>
          <w:bCs/>
          <w:noProof/>
        </w:rPr>
      </w:sdtEndPr>
      <w:sdtContent>
        <w:p w14:paraId="71FBAE67" w14:textId="2E933657" w:rsidR="00006F4C" w:rsidRPr="00006F4C" w:rsidRDefault="00006F4C" w:rsidP="00006F4C">
          <w:pPr>
            <w:spacing w:after="0" w:line="274" w:lineRule="auto"/>
            <w:contextualSpacing/>
            <w:rPr>
              <w:b/>
              <w:bCs/>
              <w:lang w:eastAsia="en-GB"/>
            </w:rPr>
          </w:pPr>
          <w:r w:rsidRPr="00006F4C">
            <w:rPr>
              <w:b/>
              <w:bCs/>
            </w:rPr>
            <w:t>Table of Contents</w:t>
          </w:r>
        </w:p>
        <w:p w14:paraId="6D2BD2E1" w14:textId="5B99642D" w:rsidR="00533524" w:rsidRDefault="00006F4C">
          <w:pPr>
            <w:pStyle w:val="TOC1"/>
            <w:tabs>
              <w:tab w:val="right" w:leader="dot" w:pos="9850"/>
            </w:tabs>
            <w:rPr>
              <w:rFonts w:eastAsiaTheme="minorEastAsia"/>
              <w:b w:val="0"/>
              <w:bCs w:val="0"/>
              <w:i w:val="0"/>
              <w:iCs w:val="0"/>
              <w:noProof/>
              <w:lang w:eastAsia="en-GB"/>
            </w:rPr>
          </w:pPr>
          <w:r>
            <w:rPr>
              <w:b w:val="0"/>
              <w:bCs w:val="0"/>
            </w:rPr>
            <w:fldChar w:fldCharType="begin"/>
          </w:r>
          <w:r>
            <w:instrText xml:space="preserve"> TOC \o "1-3" \h \z \u </w:instrText>
          </w:r>
          <w:r>
            <w:rPr>
              <w:b w:val="0"/>
              <w:bCs w:val="0"/>
            </w:rPr>
            <w:fldChar w:fldCharType="separate"/>
          </w:r>
          <w:hyperlink w:anchor="_Toc229997872" w:history="1">
            <w:r w:rsidR="00533524" w:rsidRPr="00F22FF4">
              <w:rPr>
                <w:rStyle w:val="Hyperlink"/>
                <w:noProof/>
                <w:lang w:eastAsia="en-GB"/>
              </w:rPr>
              <w:t>Introduction</w:t>
            </w:r>
            <w:r w:rsidR="00533524">
              <w:rPr>
                <w:noProof/>
                <w:webHidden/>
              </w:rPr>
              <w:tab/>
            </w:r>
            <w:r w:rsidR="00533524">
              <w:rPr>
                <w:noProof/>
                <w:webHidden/>
              </w:rPr>
              <w:fldChar w:fldCharType="begin"/>
            </w:r>
            <w:r w:rsidR="00533524">
              <w:rPr>
                <w:noProof/>
                <w:webHidden/>
              </w:rPr>
              <w:instrText xml:space="preserve"> PAGEREF _Toc229997872 \h </w:instrText>
            </w:r>
            <w:r w:rsidR="00533524">
              <w:rPr>
                <w:noProof/>
                <w:webHidden/>
              </w:rPr>
            </w:r>
            <w:r w:rsidR="00533524">
              <w:rPr>
                <w:noProof/>
                <w:webHidden/>
              </w:rPr>
              <w:fldChar w:fldCharType="separate"/>
            </w:r>
            <w:r w:rsidR="00533524">
              <w:rPr>
                <w:noProof/>
                <w:webHidden/>
              </w:rPr>
              <w:t>4</w:t>
            </w:r>
            <w:r w:rsidR="00533524">
              <w:rPr>
                <w:noProof/>
                <w:webHidden/>
              </w:rPr>
              <w:fldChar w:fldCharType="end"/>
            </w:r>
          </w:hyperlink>
        </w:p>
        <w:p w14:paraId="4545FF65" w14:textId="234199DE" w:rsidR="00533524" w:rsidRDefault="00533524">
          <w:pPr>
            <w:pStyle w:val="TOC3"/>
            <w:tabs>
              <w:tab w:val="right" w:leader="dot" w:pos="9850"/>
            </w:tabs>
            <w:rPr>
              <w:rFonts w:eastAsiaTheme="minorEastAsia"/>
              <w:noProof/>
              <w:sz w:val="24"/>
              <w:szCs w:val="24"/>
              <w:lang w:eastAsia="en-GB"/>
            </w:rPr>
          </w:pPr>
          <w:hyperlink w:anchor="_Toc229997873" w:history="1">
            <w:r w:rsidRPr="00F22FF4">
              <w:rPr>
                <w:rStyle w:val="Hyperlink"/>
                <w:noProof/>
                <w:lang w:eastAsia="en-GB"/>
              </w:rPr>
              <w:t>Purpose of this Strategic Plan</w:t>
            </w:r>
            <w:r>
              <w:rPr>
                <w:noProof/>
                <w:webHidden/>
              </w:rPr>
              <w:tab/>
            </w:r>
            <w:r>
              <w:rPr>
                <w:noProof/>
                <w:webHidden/>
              </w:rPr>
              <w:fldChar w:fldCharType="begin"/>
            </w:r>
            <w:r>
              <w:rPr>
                <w:noProof/>
                <w:webHidden/>
              </w:rPr>
              <w:instrText xml:space="preserve"> PAGEREF _Toc229997873 \h </w:instrText>
            </w:r>
            <w:r>
              <w:rPr>
                <w:noProof/>
                <w:webHidden/>
              </w:rPr>
            </w:r>
            <w:r>
              <w:rPr>
                <w:noProof/>
                <w:webHidden/>
              </w:rPr>
              <w:fldChar w:fldCharType="separate"/>
            </w:r>
            <w:r>
              <w:rPr>
                <w:noProof/>
                <w:webHidden/>
              </w:rPr>
              <w:t>4</w:t>
            </w:r>
            <w:r>
              <w:rPr>
                <w:noProof/>
                <w:webHidden/>
              </w:rPr>
              <w:fldChar w:fldCharType="end"/>
            </w:r>
          </w:hyperlink>
        </w:p>
        <w:p w14:paraId="296390B2" w14:textId="115592F0" w:rsidR="00533524" w:rsidRDefault="00533524">
          <w:pPr>
            <w:pStyle w:val="TOC3"/>
            <w:tabs>
              <w:tab w:val="right" w:leader="dot" w:pos="9850"/>
            </w:tabs>
            <w:rPr>
              <w:rFonts w:eastAsiaTheme="minorEastAsia"/>
              <w:noProof/>
              <w:sz w:val="24"/>
              <w:szCs w:val="24"/>
              <w:lang w:eastAsia="en-GB"/>
            </w:rPr>
          </w:pPr>
          <w:hyperlink w:anchor="_Toc229997874" w:history="1">
            <w:r w:rsidRPr="00F22FF4">
              <w:rPr>
                <w:rStyle w:val="Hyperlink"/>
                <w:noProof/>
                <w:lang w:eastAsia="en-GB"/>
              </w:rPr>
              <w:t>How the plan will be used &amp; reviewed</w:t>
            </w:r>
            <w:r>
              <w:rPr>
                <w:noProof/>
                <w:webHidden/>
              </w:rPr>
              <w:tab/>
            </w:r>
            <w:r>
              <w:rPr>
                <w:noProof/>
                <w:webHidden/>
              </w:rPr>
              <w:fldChar w:fldCharType="begin"/>
            </w:r>
            <w:r>
              <w:rPr>
                <w:noProof/>
                <w:webHidden/>
              </w:rPr>
              <w:instrText xml:space="preserve"> PAGEREF _Toc229997874 \h </w:instrText>
            </w:r>
            <w:r>
              <w:rPr>
                <w:noProof/>
                <w:webHidden/>
              </w:rPr>
            </w:r>
            <w:r>
              <w:rPr>
                <w:noProof/>
                <w:webHidden/>
              </w:rPr>
              <w:fldChar w:fldCharType="separate"/>
            </w:r>
            <w:r>
              <w:rPr>
                <w:noProof/>
                <w:webHidden/>
              </w:rPr>
              <w:t>4</w:t>
            </w:r>
            <w:r>
              <w:rPr>
                <w:noProof/>
                <w:webHidden/>
              </w:rPr>
              <w:fldChar w:fldCharType="end"/>
            </w:r>
          </w:hyperlink>
        </w:p>
        <w:p w14:paraId="6BB2CFAF" w14:textId="6D29227F" w:rsidR="00533524" w:rsidRDefault="00533524">
          <w:pPr>
            <w:pStyle w:val="TOC1"/>
            <w:tabs>
              <w:tab w:val="right" w:leader="dot" w:pos="9850"/>
            </w:tabs>
            <w:rPr>
              <w:rFonts w:eastAsiaTheme="minorEastAsia"/>
              <w:b w:val="0"/>
              <w:bCs w:val="0"/>
              <w:i w:val="0"/>
              <w:iCs w:val="0"/>
              <w:noProof/>
              <w:lang w:eastAsia="en-GB"/>
            </w:rPr>
          </w:pPr>
          <w:hyperlink w:anchor="_Toc229997875" w:history="1">
            <w:r w:rsidRPr="00F22FF4">
              <w:rPr>
                <w:rStyle w:val="Hyperlink"/>
                <w:noProof/>
                <w:lang w:eastAsia="en-GB"/>
              </w:rPr>
              <w:t>About Laverstock &amp; Ford Parish</w:t>
            </w:r>
            <w:r>
              <w:rPr>
                <w:noProof/>
                <w:webHidden/>
              </w:rPr>
              <w:tab/>
            </w:r>
            <w:r>
              <w:rPr>
                <w:noProof/>
                <w:webHidden/>
              </w:rPr>
              <w:fldChar w:fldCharType="begin"/>
            </w:r>
            <w:r>
              <w:rPr>
                <w:noProof/>
                <w:webHidden/>
              </w:rPr>
              <w:instrText xml:space="preserve"> PAGEREF _Toc229997875 \h </w:instrText>
            </w:r>
            <w:r>
              <w:rPr>
                <w:noProof/>
                <w:webHidden/>
              </w:rPr>
            </w:r>
            <w:r>
              <w:rPr>
                <w:noProof/>
                <w:webHidden/>
              </w:rPr>
              <w:fldChar w:fldCharType="separate"/>
            </w:r>
            <w:r>
              <w:rPr>
                <w:noProof/>
                <w:webHidden/>
              </w:rPr>
              <w:t>5</w:t>
            </w:r>
            <w:r>
              <w:rPr>
                <w:noProof/>
                <w:webHidden/>
              </w:rPr>
              <w:fldChar w:fldCharType="end"/>
            </w:r>
          </w:hyperlink>
        </w:p>
        <w:p w14:paraId="45D6504E" w14:textId="23FCE746" w:rsidR="00533524" w:rsidRDefault="00533524">
          <w:pPr>
            <w:pStyle w:val="TOC3"/>
            <w:tabs>
              <w:tab w:val="right" w:leader="dot" w:pos="9850"/>
            </w:tabs>
            <w:rPr>
              <w:rFonts w:eastAsiaTheme="minorEastAsia"/>
              <w:noProof/>
              <w:sz w:val="24"/>
              <w:szCs w:val="24"/>
              <w:lang w:eastAsia="en-GB"/>
            </w:rPr>
          </w:pPr>
          <w:hyperlink w:anchor="_Toc229997876" w:history="1">
            <w:r w:rsidRPr="00F22FF4">
              <w:rPr>
                <w:rStyle w:val="Hyperlink"/>
                <w:noProof/>
                <w:lang w:eastAsia="en-GB"/>
              </w:rPr>
              <w:t>Governance, roles and how we work</w:t>
            </w:r>
            <w:r>
              <w:rPr>
                <w:noProof/>
                <w:webHidden/>
              </w:rPr>
              <w:tab/>
            </w:r>
            <w:r>
              <w:rPr>
                <w:noProof/>
                <w:webHidden/>
              </w:rPr>
              <w:fldChar w:fldCharType="begin"/>
            </w:r>
            <w:r>
              <w:rPr>
                <w:noProof/>
                <w:webHidden/>
              </w:rPr>
              <w:instrText xml:space="preserve"> PAGEREF _Toc229997876 \h </w:instrText>
            </w:r>
            <w:r>
              <w:rPr>
                <w:noProof/>
                <w:webHidden/>
              </w:rPr>
            </w:r>
            <w:r>
              <w:rPr>
                <w:noProof/>
                <w:webHidden/>
              </w:rPr>
              <w:fldChar w:fldCharType="separate"/>
            </w:r>
            <w:r>
              <w:rPr>
                <w:noProof/>
                <w:webHidden/>
              </w:rPr>
              <w:t>5</w:t>
            </w:r>
            <w:r>
              <w:rPr>
                <w:noProof/>
                <w:webHidden/>
              </w:rPr>
              <w:fldChar w:fldCharType="end"/>
            </w:r>
          </w:hyperlink>
        </w:p>
        <w:p w14:paraId="49D3912F" w14:textId="387E9AEC" w:rsidR="00533524" w:rsidRDefault="00533524">
          <w:pPr>
            <w:pStyle w:val="TOC1"/>
            <w:tabs>
              <w:tab w:val="right" w:leader="dot" w:pos="9850"/>
            </w:tabs>
            <w:rPr>
              <w:rFonts w:eastAsiaTheme="minorEastAsia"/>
              <w:b w:val="0"/>
              <w:bCs w:val="0"/>
              <w:i w:val="0"/>
              <w:iCs w:val="0"/>
              <w:noProof/>
              <w:lang w:eastAsia="en-GB"/>
            </w:rPr>
          </w:pPr>
          <w:hyperlink w:anchor="_Toc229997877" w:history="1">
            <w:r w:rsidRPr="00F22FF4">
              <w:rPr>
                <w:rStyle w:val="Hyperlink"/>
                <w:noProof/>
                <w:highlight w:val="yellow"/>
                <w:lang w:eastAsia="en-GB"/>
              </w:rPr>
              <w:t>Vision, Mission and Values (Draft)</w:t>
            </w:r>
            <w:r>
              <w:rPr>
                <w:noProof/>
                <w:webHidden/>
              </w:rPr>
              <w:tab/>
            </w:r>
            <w:r>
              <w:rPr>
                <w:noProof/>
                <w:webHidden/>
              </w:rPr>
              <w:fldChar w:fldCharType="begin"/>
            </w:r>
            <w:r>
              <w:rPr>
                <w:noProof/>
                <w:webHidden/>
              </w:rPr>
              <w:instrText xml:space="preserve"> PAGEREF _Toc229997877 \h </w:instrText>
            </w:r>
            <w:r>
              <w:rPr>
                <w:noProof/>
                <w:webHidden/>
              </w:rPr>
            </w:r>
            <w:r>
              <w:rPr>
                <w:noProof/>
                <w:webHidden/>
              </w:rPr>
              <w:fldChar w:fldCharType="separate"/>
            </w:r>
            <w:r>
              <w:rPr>
                <w:noProof/>
                <w:webHidden/>
              </w:rPr>
              <w:t>7</w:t>
            </w:r>
            <w:r>
              <w:rPr>
                <w:noProof/>
                <w:webHidden/>
              </w:rPr>
              <w:fldChar w:fldCharType="end"/>
            </w:r>
          </w:hyperlink>
        </w:p>
        <w:p w14:paraId="5475918A" w14:textId="5D59D907" w:rsidR="00533524" w:rsidRDefault="00533524">
          <w:pPr>
            <w:pStyle w:val="TOC1"/>
            <w:tabs>
              <w:tab w:val="right" w:leader="dot" w:pos="9850"/>
            </w:tabs>
            <w:rPr>
              <w:rFonts w:eastAsiaTheme="minorEastAsia"/>
              <w:b w:val="0"/>
              <w:bCs w:val="0"/>
              <w:i w:val="0"/>
              <w:iCs w:val="0"/>
              <w:noProof/>
              <w:lang w:eastAsia="en-GB"/>
            </w:rPr>
          </w:pPr>
          <w:hyperlink w:anchor="_Toc229997878" w:history="1">
            <w:r w:rsidRPr="00F22FF4">
              <w:rPr>
                <w:rStyle w:val="Hyperlink"/>
                <w:noProof/>
                <w:lang w:eastAsia="en-GB"/>
              </w:rPr>
              <w:t>Our six strategic pillars</w:t>
            </w:r>
            <w:r>
              <w:rPr>
                <w:noProof/>
                <w:webHidden/>
              </w:rPr>
              <w:tab/>
            </w:r>
            <w:r>
              <w:rPr>
                <w:noProof/>
                <w:webHidden/>
              </w:rPr>
              <w:fldChar w:fldCharType="begin"/>
            </w:r>
            <w:r>
              <w:rPr>
                <w:noProof/>
                <w:webHidden/>
              </w:rPr>
              <w:instrText xml:space="preserve"> PAGEREF _Toc229997878 \h </w:instrText>
            </w:r>
            <w:r>
              <w:rPr>
                <w:noProof/>
                <w:webHidden/>
              </w:rPr>
            </w:r>
            <w:r>
              <w:rPr>
                <w:noProof/>
                <w:webHidden/>
              </w:rPr>
              <w:fldChar w:fldCharType="separate"/>
            </w:r>
            <w:r>
              <w:rPr>
                <w:noProof/>
                <w:webHidden/>
              </w:rPr>
              <w:t>8</w:t>
            </w:r>
            <w:r>
              <w:rPr>
                <w:noProof/>
                <w:webHidden/>
              </w:rPr>
              <w:fldChar w:fldCharType="end"/>
            </w:r>
          </w:hyperlink>
        </w:p>
        <w:p w14:paraId="3D5D3054" w14:textId="0BA6FB41" w:rsidR="00533524" w:rsidRDefault="00533524">
          <w:pPr>
            <w:pStyle w:val="TOC2"/>
            <w:tabs>
              <w:tab w:val="left" w:pos="720"/>
              <w:tab w:val="right" w:leader="dot" w:pos="9850"/>
            </w:tabs>
            <w:rPr>
              <w:rFonts w:eastAsiaTheme="minorEastAsia"/>
              <w:b w:val="0"/>
              <w:bCs w:val="0"/>
              <w:noProof/>
              <w:sz w:val="24"/>
              <w:szCs w:val="24"/>
              <w:lang w:eastAsia="en-GB"/>
            </w:rPr>
          </w:pPr>
          <w:hyperlink w:anchor="_Toc229997879" w:history="1">
            <w:r w:rsidRPr="00F22FF4">
              <w:rPr>
                <w:rStyle w:val="Hyperlink"/>
                <w:noProof/>
                <w:lang w:eastAsia="en-GB"/>
              </w:rPr>
              <w:t>1.</w:t>
            </w:r>
            <w:r>
              <w:rPr>
                <w:rFonts w:eastAsiaTheme="minorEastAsia"/>
                <w:b w:val="0"/>
                <w:bCs w:val="0"/>
                <w:noProof/>
                <w:sz w:val="24"/>
                <w:szCs w:val="24"/>
                <w:lang w:eastAsia="en-GB"/>
              </w:rPr>
              <w:tab/>
            </w:r>
            <w:r w:rsidRPr="00F22FF4">
              <w:rPr>
                <w:rStyle w:val="Hyperlink"/>
                <w:noProof/>
                <w:lang w:eastAsia="en-GB"/>
              </w:rPr>
              <w:t>Community Resilience</w:t>
            </w:r>
            <w:r>
              <w:rPr>
                <w:noProof/>
                <w:webHidden/>
              </w:rPr>
              <w:tab/>
            </w:r>
            <w:r>
              <w:rPr>
                <w:noProof/>
                <w:webHidden/>
              </w:rPr>
              <w:fldChar w:fldCharType="begin"/>
            </w:r>
            <w:r>
              <w:rPr>
                <w:noProof/>
                <w:webHidden/>
              </w:rPr>
              <w:instrText xml:space="preserve"> PAGEREF _Toc229997879 \h </w:instrText>
            </w:r>
            <w:r>
              <w:rPr>
                <w:noProof/>
                <w:webHidden/>
              </w:rPr>
            </w:r>
            <w:r>
              <w:rPr>
                <w:noProof/>
                <w:webHidden/>
              </w:rPr>
              <w:fldChar w:fldCharType="separate"/>
            </w:r>
            <w:r>
              <w:rPr>
                <w:noProof/>
                <w:webHidden/>
              </w:rPr>
              <w:t>8</w:t>
            </w:r>
            <w:r>
              <w:rPr>
                <w:noProof/>
                <w:webHidden/>
              </w:rPr>
              <w:fldChar w:fldCharType="end"/>
            </w:r>
          </w:hyperlink>
        </w:p>
        <w:p w14:paraId="3B13CE26" w14:textId="7916E7A5" w:rsidR="00533524" w:rsidRDefault="00533524">
          <w:pPr>
            <w:pStyle w:val="TOC3"/>
            <w:tabs>
              <w:tab w:val="right" w:leader="dot" w:pos="9850"/>
            </w:tabs>
            <w:rPr>
              <w:rFonts w:eastAsiaTheme="minorEastAsia"/>
              <w:noProof/>
              <w:sz w:val="24"/>
              <w:szCs w:val="24"/>
              <w:lang w:eastAsia="en-GB"/>
            </w:rPr>
          </w:pPr>
          <w:hyperlink w:anchor="_Toc229997880" w:history="1">
            <w:r w:rsidRPr="00F22FF4">
              <w:rPr>
                <w:rStyle w:val="Hyperlink"/>
                <w:noProof/>
                <w:lang w:eastAsia="en-GB"/>
              </w:rPr>
              <w:t>Proposed Strategic Objectives</w:t>
            </w:r>
            <w:r>
              <w:rPr>
                <w:noProof/>
                <w:webHidden/>
              </w:rPr>
              <w:tab/>
            </w:r>
            <w:r>
              <w:rPr>
                <w:noProof/>
                <w:webHidden/>
              </w:rPr>
              <w:fldChar w:fldCharType="begin"/>
            </w:r>
            <w:r>
              <w:rPr>
                <w:noProof/>
                <w:webHidden/>
              </w:rPr>
              <w:instrText xml:space="preserve"> PAGEREF _Toc229997880 \h </w:instrText>
            </w:r>
            <w:r>
              <w:rPr>
                <w:noProof/>
                <w:webHidden/>
              </w:rPr>
            </w:r>
            <w:r>
              <w:rPr>
                <w:noProof/>
                <w:webHidden/>
              </w:rPr>
              <w:fldChar w:fldCharType="separate"/>
            </w:r>
            <w:r>
              <w:rPr>
                <w:noProof/>
                <w:webHidden/>
              </w:rPr>
              <w:t>8</w:t>
            </w:r>
            <w:r>
              <w:rPr>
                <w:noProof/>
                <w:webHidden/>
              </w:rPr>
              <w:fldChar w:fldCharType="end"/>
            </w:r>
          </w:hyperlink>
        </w:p>
        <w:p w14:paraId="01D85429" w14:textId="65E38E72" w:rsidR="00533524" w:rsidRDefault="00533524">
          <w:pPr>
            <w:pStyle w:val="TOC2"/>
            <w:tabs>
              <w:tab w:val="left" w:pos="720"/>
              <w:tab w:val="right" w:leader="dot" w:pos="9850"/>
            </w:tabs>
            <w:rPr>
              <w:rFonts w:eastAsiaTheme="minorEastAsia"/>
              <w:b w:val="0"/>
              <w:bCs w:val="0"/>
              <w:noProof/>
              <w:sz w:val="24"/>
              <w:szCs w:val="24"/>
              <w:lang w:eastAsia="en-GB"/>
            </w:rPr>
          </w:pPr>
          <w:hyperlink w:anchor="_Toc229997881" w:history="1">
            <w:r w:rsidRPr="00F22FF4">
              <w:rPr>
                <w:rStyle w:val="Hyperlink"/>
                <w:noProof/>
                <w:lang w:eastAsia="en-GB"/>
              </w:rPr>
              <w:t>2.</w:t>
            </w:r>
            <w:r>
              <w:rPr>
                <w:rFonts w:eastAsiaTheme="minorEastAsia"/>
                <w:b w:val="0"/>
                <w:bCs w:val="0"/>
                <w:noProof/>
                <w:sz w:val="24"/>
                <w:szCs w:val="24"/>
                <w:lang w:eastAsia="en-GB"/>
              </w:rPr>
              <w:tab/>
            </w:r>
            <w:r w:rsidRPr="00F22FF4">
              <w:rPr>
                <w:rStyle w:val="Hyperlink"/>
                <w:noProof/>
                <w:lang w:eastAsia="en-GB"/>
              </w:rPr>
              <w:t>Planning &amp; Development</w:t>
            </w:r>
            <w:r>
              <w:rPr>
                <w:noProof/>
                <w:webHidden/>
              </w:rPr>
              <w:tab/>
            </w:r>
            <w:r>
              <w:rPr>
                <w:noProof/>
                <w:webHidden/>
              </w:rPr>
              <w:fldChar w:fldCharType="begin"/>
            </w:r>
            <w:r>
              <w:rPr>
                <w:noProof/>
                <w:webHidden/>
              </w:rPr>
              <w:instrText xml:space="preserve"> PAGEREF _Toc229997881 \h </w:instrText>
            </w:r>
            <w:r>
              <w:rPr>
                <w:noProof/>
                <w:webHidden/>
              </w:rPr>
            </w:r>
            <w:r>
              <w:rPr>
                <w:noProof/>
                <w:webHidden/>
              </w:rPr>
              <w:fldChar w:fldCharType="separate"/>
            </w:r>
            <w:r>
              <w:rPr>
                <w:noProof/>
                <w:webHidden/>
              </w:rPr>
              <w:t>9</w:t>
            </w:r>
            <w:r>
              <w:rPr>
                <w:noProof/>
                <w:webHidden/>
              </w:rPr>
              <w:fldChar w:fldCharType="end"/>
            </w:r>
          </w:hyperlink>
        </w:p>
        <w:p w14:paraId="63215FE4" w14:textId="5A2A06AD" w:rsidR="00533524" w:rsidRDefault="00533524">
          <w:pPr>
            <w:pStyle w:val="TOC3"/>
            <w:tabs>
              <w:tab w:val="right" w:leader="dot" w:pos="9850"/>
            </w:tabs>
            <w:rPr>
              <w:rFonts w:eastAsiaTheme="minorEastAsia"/>
              <w:noProof/>
              <w:sz w:val="24"/>
              <w:szCs w:val="24"/>
              <w:lang w:eastAsia="en-GB"/>
            </w:rPr>
          </w:pPr>
          <w:hyperlink w:anchor="_Toc229997882" w:history="1">
            <w:r w:rsidRPr="00F22FF4">
              <w:rPr>
                <w:rStyle w:val="Hyperlink"/>
                <w:noProof/>
              </w:rPr>
              <w:t>Proposed strategic objectives</w:t>
            </w:r>
            <w:r>
              <w:rPr>
                <w:noProof/>
                <w:webHidden/>
              </w:rPr>
              <w:tab/>
            </w:r>
            <w:r>
              <w:rPr>
                <w:noProof/>
                <w:webHidden/>
              </w:rPr>
              <w:fldChar w:fldCharType="begin"/>
            </w:r>
            <w:r>
              <w:rPr>
                <w:noProof/>
                <w:webHidden/>
              </w:rPr>
              <w:instrText xml:space="preserve"> PAGEREF _Toc229997882 \h </w:instrText>
            </w:r>
            <w:r>
              <w:rPr>
                <w:noProof/>
                <w:webHidden/>
              </w:rPr>
            </w:r>
            <w:r>
              <w:rPr>
                <w:noProof/>
                <w:webHidden/>
              </w:rPr>
              <w:fldChar w:fldCharType="separate"/>
            </w:r>
            <w:r>
              <w:rPr>
                <w:noProof/>
                <w:webHidden/>
              </w:rPr>
              <w:t>10</w:t>
            </w:r>
            <w:r>
              <w:rPr>
                <w:noProof/>
                <w:webHidden/>
              </w:rPr>
              <w:fldChar w:fldCharType="end"/>
            </w:r>
          </w:hyperlink>
        </w:p>
        <w:p w14:paraId="1268941C" w14:textId="092FA605" w:rsidR="00533524" w:rsidRDefault="00533524">
          <w:pPr>
            <w:pStyle w:val="TOC2"/>
            <w:tabs>
              <w:tab w:val="left" w:pos="720"/>
              <w:tab w:val="right" w:leader="dot" w:pos="9850"/>
            </w:tabs>
            <w:rPr>
              <w:rFonts w:eastAsiaTheme="minorEastAsia"/>
              <w:b w:val="0"/>
              <w:bCs w:val="0"/>
              <w:noProof/>
              <w:sz w:val="24"/>
              <w:szCs w:val="24"/>
              <w:lang w:eastAsia="en-GB"/>
            </w:rPr>
          </w:pPr>
          <w:hyperlink w:anchor="_Toc229997883" w:history="1">
            <w:r w:rsidRPr="00F22FF4">
              <w:rPr>
                <w:rStyle w:val="Hyperlink"/>
                <w:noProof/>
                <w:lang w:eastAsia="en-GB"/>
              </w:rPr>
              <w:t>3.</w:t>
            </w:r>
            <w:r>
              <w:rPr>
                <w:rFonts w:eastAsiaTheme="minorEastAsia"/>
                <w:b w:val="0"/>
                <w:bCs w:val="0"/>
                <w:noProof/>
                <w:sz w:val="24"/>
                <w:szCs w:val="24"/>
                <w:lang w:eastAsia="en-GB"/>
              </w:rPr>
              <w:tab/>
            </w:r>
            <w:r w:rsidRPr="00F22FF4">
              <w:rPr>
                <w:rStyle w:val="Hyperlink"/>
                <w:noProof/>
                <w:lang w:eastAsia="en-GB"/>
              </w:rPr>
              <w:t>Sustainable Transport</w:t>
            </w:r>
            <w:r>
              <w:rPr>
                <w:noProof/>
                <w:webHidden/>
              </w:rPr>
              <w:tab/>
            </w:r>
            <w:r>
              <w:rPr>
                <w:noProof/>
                <w:webHidden/>
              </w:rPr>
              <w:fldChar w:fldCharType="begin"/>
            </w:r>
            <w:r>
              <w:rPr>
                <w:noProof/>
                <w:webHidden/>
              </w:rPr>
              <w:instrText xml:space="preserve"> PAGEREF _Toc229997883 \h </w:instrText>
            </w:r>
            <w:r>
              <w:rPr>
                <w:noProof/>
                <w:webHidden/>
              </w:rPr>
            </w:r>
            <w:r>
              <w:rPr>
                <w:noProof/>
                <w:webHidden/>
              </w:rPr>
              <w:fldChar w:fldCharType="separate"/>
            </w:r>
            <w:r>
              <w:rPr>
                <w:noProof/>
                <w:webHidden/>
              </w:rPr>
              <w:t>10</w:t>
            </w:r>
            <w:r>
              <w:rPr>
                <w:noProof/>
                <w:webHidden/>
              </w:rPr>
              <w:fldChar w:fldCharType="end"/>
            </w:r>
          </w:hyperlink>
        </w:p>
        <w:p w14:paraId="5106BE54" w14:textId="2EA4CDA8" w:rsidR="00533524" w:rsidRDefault="00533524">
          <w:pPr>
            <w:pStyle w:val="TOC3"/>
            <w:tabs>
              <w:tab w:val="right" w:leader="dot" w:pos="9850"/>
            </w:tabs>
            <w:rPr>
              <w:rFonts w:eastAsiaTheme="minorEastAsia"/>
              <w:noProof/>
              <w:sz w:val="24"/>
              <w:szCs w:val="24"/>
              <w:lang w:eastAsia="en-GB"/>
            </w:rPr>
          </w:pPr>
          <w:hyperlink w:anchor="_Toc229997884" w:history="1">
            <w:r w:rsidRPr="00F22FF4">
              <w:rPr>
                <w:rStyle w:val="Hyperlink"/>
                <w:noProof/>
              </w:rPr>
              <w:t>Proposed strategic objectives</w:t>
            </w:r>
            <w:r>
              <w:rPr>
                <w:noProof/>
                <w:webHidden/>
              </w:rPr>
              <w:tab/>
            </w:r>
            <w:r>
              <w:rPr>
                <w:noProof/>
                <w:webHidden/>
              </w:rPr>
              <w:fldChar w:fldCharType="begin"/>
            </w:r>
            <w:r>
              <w:rPr>
                <w:noProof/>
                <w:webHidden/>
              </w:rPr>
              <w:instrText xml:space="preserve"> PAGEREF _Toc229997884 \h </w:instrText>
            </w:r>
            <w:r>
              <w:rPr>
                <w:noProof/>
                <w:webHidden/>
              </w:rPr>
            </w:r>
            <w:r>
              <w:rPr>
                <w:noProof/>
                <w:webHidden/>
              </w:rPr>
              <w:fldChar w:fldCharType="separate"/>
            </w:r>
            <w:r>
              <w:rPr>
                <w:noProof/>
                <w:webHidden/>
              </w:rPr>
              <w:t>10</w:t>
            </w:r>
            <w:r>
              <w:rPr>
                <w:noProof/>
                <w:webHidden/>
              </w:rPr>
              <w:fldChar w:fldCharType="end"/>
            </w:r>
          </w:hyperlink>
        </w:p>
        <w:p w14:paraId="0AC07349" w14:textId="59C5E983" w:rsidR="00533524" w:rsidRDefault="00533524">
          <w:pPr>
            <w:pStyle w:val="TOC2"/>
            <w:tabs>
              <w:tab w:val="left" w:pos="720"/>
              <w:tab w:val="right" w:leader="dot" w:pos="9850"/>
            </w:tabs>
            <w:rPr>
              <w:rFonts w:eastAsiaTheme="minorEastAsia"/>
              <w:b w:val="0"/>
              <w:bCs w:val="0"/>
              <w:noProof/>
              <w:sz w:val="24"/>
              <w:szCs w:val="24"/>
              <w:lang w:eastAsia="en-GB"/>
            </w:rPr>
          </w:pPr>
          <w:hyperlink w:anchor="_Toc229997885" w:history="1">
            <w:r w:rsidRPr="00F22FF4">
              <w:rPr>
                <w:rStyle w:val="Hyperlink"/>
                <w:noProof/>
                <w:lang w:eastAsia="en-GB"/>
              </w:rPr>
              <w:t>4.</w:t>
            </w:r>
            <w:r>
              <w:rPr>
                <w:rFonts w:eastAsiaTheme="minorEastAsia"/>
                <w:b w:val="0"/>
                <w:bCs w:val="0"/>
                <w:noProof/>
                <w:sz w:val="24"/>
                <w:szCs w:val="24"/>
                <w:lang w:eastAsia="en-GB"/>
              </w:rPr>
              <w:tab/>
            </w:r>
            <w:r w:rsidRPr="00F22FF4">
              <w:rPr>
                <w:rStyle w:val="Hyperlink"/>
                <w:noProof/>
                <w:lang w:eastAsia="en-GB"/>
              </w:rPr>
              <w:t>Climate Change &amp; Biodiversity</w:t>
            </w:r>
            <w:r>
              <w:rPr>
                <w:noProof/>
                <w:webHidden/>
              </w:rPr>
              <w:tab/>
            </w:r>
            <w:r>
              <w:rPr>
                <w:noProof/>
                <w:webHidden/>
              </w:rPr>
              <w:fldChar w:fldCharType="begin"/>
            </w:r>
            <w:r>
              <w:rPr>
                <w:noProof/>
                <w:webHidden/>
              </w:rPr>
              <w:instrText xml:space="preserve"> PAGEREF _Toc229997885 \h </w:instrText>
            </w:r>
            <w:r>
              <w:rPr>
                <w:noProof/>
                <w:webHidden/>
              </w:rPr>
            </w:r>
            <w:r>
              <w:rPr>
                <w:noProof/>
                <w:webHidden/>
              </w:rPr>
              <w:fldChar w:fldCharType="separate"/>
            </w:r>
            <w:r>
              <w:rPr>
                <w:noProof/>
                <w:webHidden/>
              </w:rPr>
              <w:t>11</w:t>
            </w:r>
            <w:r>
              <w:rPr>
                <w:noProof/>
                <w:webHidden/>
              </w:rPr>
              <w:fldChar w:fldCharType="end"/>
            </w:r>
          </w:hyperlink>
        </w:p>
        <w:p w14:paraId="14137809" w14:textId="3975238C" w:rsidR="00533524" w:rsidRDefault="00533524">
          <w:pPr>
            <w:pStyle w:val="TOC3"/>
            <w:tabs>
              <w:tab w:val="right" w:leader="dot" w:pos="9850"/>
            </w:tabs>
            <w:rPr>
              <w:rFonts w:eastAsiaTheme="minorEastAsia"/>
              <w:noProof/>
              <w:sz w:val="24"/>
              <w:szCs w:val="24"/>
              <w:lang w:eastAsia="en-GB"/>
            </w:rPr>
          </w:pPr>
          <w:hyperlink w:anchor="_Toc229997886" w:history="1">
            <w:r w:rsidRPr="00F22FF4">
              <w:rPr>
                <w:rStyle w:val="Hyperlink"/>
                <w:noProof/>
              </w:rPr>
              <w:t>Proposed strategic objectives</w:t>
            </w:r>
            <w:r>
              <w:rPr>
                <w:noProof/>
                <w:webHidden/>
              </w:rPr>
              <w:tab/>
            </w:r>
            <w:r>
              <w:rPr>
                <w:noProof/>
                <w:webHidden/>
              </w:rPr>
              <w:fldChar w:fldCharType="begin"/>
            </w:r>
            <w:r>
              <w:rPr>
                <w:noProof/>
                <w:webHidden/>
              </w:rPr>
              <w:instrText xml:space="preserve"> PAGEREF _Toc229997886 \h </w:instrText>
            </w:r>
            <w:r>
              <w:rPr>
                <w:noProof/>
                <w:webHidden/>
              </w:rPr>
            </w:r>
            <w:r>
              <w:rPr>
                <w:noProof/>
                <w:webHidden/>
              </w:rPr>
              <w:fldChar w:fldCharType="separate"/>
            </w:r>
            <w:r>
              <w:rPr>
                <w:noProof/>
                <w:webHidden/>
              </w:rPr>
              <w:t>11</w:t>
            </w:r>
            <w:r>
              <w:rPr>
                <w:noProof/>
                <w:webHidden/>
              </w:rPr>
              <w:fldChar w:fldCharType="end"/>
            </w:r>
          </w:hyperlink>
        </w:p>
        <w:p w14:paraId="49F0B3CE" w14:textId="2E7A3D91" w:rsidR="00533524" w:rsidRDefault="00533524">
          <w:pPr>
            <w:pStyle w:val="TOC2"/>
            <w:tabs>
              <w:tab w:val="left" w:pos="720"/>
              <w:tab w:val="right" w:leader="dot" w:pos="9850"/>
            </w:tabs>
            <w:rPr>
              <w:rFonts w:eastAsiaTheme="minorEastAsia"/>
              <w:b w:val="0"/>
              <w:bCs w:val="0"/>
              <w:noProof/>
              <w:sz w:val="24"/>
              <w:szCs w:val="24"/>
              <w:lang w:eastAsia="en-GB"/>
            </w:rPr>
          </w:pPr>
          <w:hyperlink w:anchor="_Toc229997887" w:history="1">
            <w:r w:rsidRPr="00F22FF4">
              <w:rPr>
                <w:rStyle w:val="Hyperlink"/>
                <w:noProof/>
                <w:lang w:eastAsia="en-GB"/>
              </w:rPr>
              <w:t>5.</w:t>
            </w:r>
            <w:r>
              <w:rPr>
                <w:rFonts w:eastAsiaTheme="minorEastAsia"/>
                <w:b w:val="0"/>
                <w:bCs w:val="0"/>
                <w:noProof/>
                <w:sz w:val="24"/>
                <w:szCs w:val="24"/>
                <w:lang w:eastAsia="en-GB"/>
              </w:rPr>
              <w:tab/>
            </w:r>
            <w:r w:rsidRPr="00F22FF4">
              <w:rPr>
                <w:rStyle w:val="Hyperlink"/>
                <w:noProof/>
                <w:lang w:eastAsia="en-GB"/>
              </w:rPr>
              <w:t>Play Areas, Open Spaces &amp; Community Facilities</w:t>
            </w:r>
            <w:r>
              <w:rPr>
                <w:noProof/>
                <w:webHidden/>
              </w:rPr>
              <w:tab/>
            </w:r>
            <w:r>
              <w:rPr>
                <w:noProof/>
                <w:webHidden/>
              </w:rPr>
              <w:fldChar w:fldCharType="begin"/>
            </w:r>
            <w:r>
              <w:rPr>
                <w:noProof/>
                <w:webHidden/>
              </w:rPr>
              <w:instrText xml:space="preserve"> PAGEREF _Toc229997887 \h </w:instrText>
            </w:r>
            <w:r>
              <w:rPr>
                <w:noProof/>
                <w:webHidden/>
              </w:rPr>
            </w:r>
            <w:r>
              <w:rPr>
                <w:noProof/>
                <w:webHidden/>
              </w:rPr>
              <w:fldChar w:fldCharType="separate"/>
            </w:r>
            <w:r>
              <w:rPr>
                <w:noProof/>
                <w:webHidden/>
              </w:rPr>
              <w:t>12</w:t>
            </w:r>
            <w:r>
              <w:rPr>
                <w:noProof/>
                <w:webHidden/>
              </w:rPr>
              <w:fldChar w:fldCharType="end"/>
            </w:r>
          </w:hyperlink>
        </w:p>
        <w:p w14:paraId="322ECB11" w14:textId="55A3258B" w:rsidR="00533524" w:rsidRDefault="00533524">
          <w:pPr>
            <w:pStyle w:val="TOC3"/>
            <w:tabs>
              <w:tab w:val="right" w:leader="dot" w:pos="9850"/>
            </w:tabs>
            <w:rPr>
              <w:rFonts w:eastAsiaTheme="minorEastAsia"/>
              <w:noProof/>
              <w:sz w:val="24"/>
              <w:szCs w:val="24"/>
              <w:lang w:eastAsia="en-GB"/>
            </w:rPr>
          </w:pPr>
          <w:hyperlink w:anchor="_Toc229997888" w:history="1">
            <w:r w:rsidRPr="00F22FF4">
              <w:rPr>
                <w:rStyle w:val="Hyperlink"/>
                <w:noProof/>
                <w:lang w:eastAsia="en-GB"/>
              </w:rPr>
              <w:t>Proposed strategic objectives</w:t>
            </w:r>
            <w:r>
              <w:rPr>
                <w:noProof/>
                <w:webHidden/>
              </w:rPr>
              <w:tab/>
            </w:r>
            <w:r>
              <w:rPr>
                <w:noProof/>
                <w:webHidden/>
              </w:rPr>
              <w:fldChar w:fldCharType="begin"/>
            </w:r>
            <w:r>
              <w:rPr>
                <w:noProof/>
                <w:webHidden/>
              </w:rPr>
              <w:instrText xml:space="preserve"> PAGEREF _Toc229997888 \h </w:instrText>
            </w:r>
            <w:r>
              <w:rPr>
                <w:noProof/>
                <w:webHidden/>
              </w:rPr>
            </w:r>
            <w:r>
              <w:rPr>
                <w:noProof/>
                <w:webHidden/>
              </w:rPr>
              <w:fldChar w:fldCharType="separate"/>
            </w:r>
            <w:r>
              <w:rPr>
                <w:noProof/>
                <w:webHidden/>
              </w:rPr>
              <w:t>12</w:t>
            </w:r>
            <w:r>
              <w:rPr>
                <w:noProof/>
                <w:webHidden/>
              </w:rPr>
              <w:fldChar w:fldCharType="end"/>
            </w:r>
          </w:hyperlink>
        </w:p>
        <w:p w14:paraId="48310DDD" w14:textId="4087786E" w:rsidR="00533524" w:rsidRDefault="00533524">
          <w:pPr>
            <w:pStyle w:val="TOC2"/>
            <w:tabs>
              <w:tab w:val="left" w:pos="720"/>
              <w:tab w:val="right" w:leader="dot" w:pos="9850"/>
            </w:tabs>
            <w:rPr>
              <w:rFonts w:eastAsiaTheme="minorEastAsia"/>
              <w:b w:val="0"/>
              <w:bCs w:val="0"/>
              <w:noProof/>
              <w:sz w:val="24"/>
              <w:szCs w:val="24"/>
              <w:lang w:eastAsia="en-GB"/>
            </w:rPr>
          </w:pPr>
          <w:hyperlink w:anchor="_Toc229997889" w:history="1">
            <w:r w:rsidRPr="00F22FF4">
              <w:rPr>
                <w:rStyle w:val="Hyperlink"/>
                <w:noProof/>
                <w:lang w:eastAsia="en-GB"/>
              </w:rPr>
              <w:t>6.</w:t>
            </w:r>
            <w:r>
              <w:rPr>
                <w:rFonts w:eastAsiaTheme="minorEastAsia"/>
                <w:b w:val="0"/>
                <w:bCs w:val="0"/>
                <w:noProof/>
                <w:sz w:val="24"/>
                <w:szCs w:val="24"/>
                <w:lang w:eastAsia="en-GB"/>
              </w:rPr>
              <w:tab/>
            </w:r>
            <w:r w:rsidRPr="00F22FF4">
              <w:rPr>
                <w:rStyle w:val="Hyperlink"/>
                <w:noProof/>
                <w:lang w:eastAsia="en-GB"/>
              </w:rPr>
              <w:t>Accountability</w:t>
            </w:r>
            <w:r>
              <w:rPr>
                <w:noProof/>
                <w:webHidden/>
              </w:rPr>
              <w:tab/>
            </w:r>
            <w:r>
              <w:rPr>
                <w:noProof/>
                <w:webHidden/>
              </w:rPr>
              <w:fldChar w:fldCharType="begin"/>
            </w:r>
            <w:r>
              <w:rPr>
                <w:noProof/>
                <w:webHidden/>
              </w:rPr>
              <w:instrText xml:space="preserve"> PAGEREF _Toc229997889 \h </w:instrText>
            </w:r>
            <w:r>
              <w:rPr>
                <w:noProof/>
                <w:webHidden/>
              </w:rPr>
            </w:r>
            <w:r>
              <w:rPr>
                <w:noProof/>
                <w:webHidden/>
              </w:rPr>
              <w:fldChar w:fldCharType="separate"/>
            </w:r>
            <w:r>
              <w:rPr>
                <w:noProof/>
                <w:webHidden/>
              </w:rPr>
              <w:t>12</w:t>
            </w:r>
            <w:r>
              <w:rPr>
                <w:noProof/>
                <w:webHidden/>
              </w:rPr>
              <w:fldChar w:fldCharType="end"/>
            </w:r>
          </w:hyperlink>
        </w:p>
        <w:p w14:paraId="1CEDA417" w14:textId="07CDC779" w:rsidR="00533524" w:rsidRDefault="00533524">
          <w:pPr>
            <w:pStyle w:val="TOC3"/>
            <w:tabs>
              <w:tab w:val="right" w:leader="dot" w:pos="9850"/>
            </w:tabs>
            <w:rPr>
              <w:rFonts w:eastAsiaTheme="minorEastAsia"/>
              <w:noProof/>
              <w:sz w:val="24"/>
              <w:szCs w:val="24"/>
              <w:lang w:eastAsia="en-GB"/>
            </w:rPr>
          </w:pPr>
          <w:hyperlink w:anchor="_Toc229997890" w:history="1">
            <w:r w:rsidRPr="00F22FF4">
              <w:rPr>
                <w:rStyle w:val="Hyperlink"/>
                <w:noProof/>
              </w:rPr>
              <w:t>Proposed strategic objectives</w:t>
            </w:r>
            <w:r>
              <w:rPr>
                <w:noProof/>
                <w:webHidden/>
              </w:rPr>
              <w:tab/>
            </w:r>
            <w:r>
              <w:rPr>
                <w:noProof/>
                <w:webHidden/>
              </w:rPr>
              <w:fldChar w:fldCharType="begin"/>
            </w:r>
            <w:r>
              <w:rPr>
                <w:noProof/>
                <w:webHidden/>
              </w:rPr>
              <w:instrText xml:space="preserve"> PAGEREF _Toc229997890 \h </w:instrText>
            </w:r>
            <w:r>
              <w:rPr>
                <w:noProof/>
                <w:webHidden/>
              </w:rPr>
            </w:r>
            <w:r>
              <w:rPr>
                <w:noProof/>
                <w:webHidden/>
              </w:rPr>
              <w:fldChar w:fldCharType="separate"/>
            </w:r>
            <w:r>
              <w:rPr>
                <w:noProof/>
                <w:webHidden/>
              </w:rPr>
              <w:t>13</w:t>
            </w:r>
            <w:r>
              <w:rPr>
                <w:noProof/>
                <w:webHidden/>
              </w:rPr>
              <w:fldChar w:fldCharType="end"/>
            </w:r>
          </w:hyperlink>
        </w:p>
        <w:p w14:paraId="63BCC0CC" w14:textId="0E6B1400" w:rsidR="00533524" w:rsidRDefault="00533524">
          <w:pPr>
            <w:pStyle w:val="TOC1"/>
            <w:tabs>
              <w:tab w:val="right" w:leader="dot" w:pos="9850"/>
            </w:tabs>
            <w:rPr>
              <w:rFonts w:eastAsiaTheme="minorEastAsia"/>
              <w:b w:val="0"/>
              <w:bCs w:val="0"/>
              <w:i w:val="0"/>
              <w:iCs w:val="0"/>
              <w:noProof/>
              <w:lang w:eastAsia="en-GB"/>
            </w:rPr>
          </w:pPr>
          <w:hyperlink w:anchor="_Toc229997891" w:history="1">
            <w:r w:rsidRPr="00F22FF4">
              <w:rPr>
                <w:rStyle w:val="Hyperlink"/>
                <w:noProof/>
              </w:rPr>
              <w:t>Action Plans</w:t>
            </w:r>
            <w:r>
              <w:rPr>
                <w:noProof/>
                <w:webHidden/>
              </w:rPr>
              <w:tab/>
            </w:r>
            <w:r>
              <w:rPr>
                <w:noProof/>
                <w:webHidden/>
              </w:rPr>
              <w:fldChar w:fldCharType="begin"/>
            </w:r>
            <w:r>
              <w:rPr>
                <w:noProof/>
                <w:webHidden/>
              </w:rPr>
              <w:instrText xml:space="preserve"> PAGEREF _Toc229997891 \h </w:instrText>
            </w:r>
            <w:r>
              <w:rPr>
                <w:noProof/>
                <w:webHidden/>
              </w:rPr>
            </w:r>
            <w:r>
              <w:rPr>
                <w:noProof/>
                <w:webHidden/>
              </w:rPr>
              <w:fldChar w:fldCharType="separate"/>
            </w:r>
            <w:r>
              <w:rPr>
                <w:noProof/>
                <w:webHidden/>
              </w:rPr>
              <w:t>14</w:t>
            </w:r>
            <w:r>
              <w:rPr>
                <w:noProof/>
                <w:webHidden/>
              </w:rPr>
              <w:fldChar w:fldCharType="end"/>
            </w:r>
          </w:hyperlink>
        </w:p>
        <w:p w14:paraId="5B3D4606" w14:textId="1D1395C5" w:rsidR="00533524" w:rsidRDefault="00533524">
          <w:pPr>
            <w:pStyle w:val="TOC2"/>
            <w:tabs>
              <w:tab w:val="right" w:leader="dot" w:pos="9850"/>
            </w:tabs>
            <w:rPr>
              <w:rFonts w:eastAsiaTheme="minorEastAsia"/>
              <w:b w:val="0"/>
              <w:bCs w:val="0"/>
              <w:noProof/>
              <w:sz w:val="24"/>
              <w:szCs w:val="24"/>
              <w:lang w:eastAsia="en-GB"/>
            </w:rPr>
          </w:pPr>
          <w:hyperlink w:anchor="_Toc229997892" w:history="1">
            <w:r w:rsidRPr="00F22FF4">
              <w:rPr>
                <w:rStyle w:val="Hyperlink"/>
                <w:noProof/>
              </w:rPr>
              <w:t>Structure</w:t>
            </w:r>
            <w:r>
              <w:rPr>
                <w:noProof/>
                <w:webHidden/>
              </w:rPr>
              <w:tab/>
            </w:r>
            <w:r>
              <w:rPr>
                <w:noProof/>
                <w:webHidden/>
              </w:rPr>
              <w:fldChar w:fldCharType="begin"/>
            </w:r>
            <w:r>
              <w:rPr>
                <w:noProof/>
                <w:webHidden/>
              </w:rPr>
              <w:instrText xml:space="preserve"> PAGEREF _Toc229997892 \h </w:instrText>
            </w:r>
            <w:r>
              <w:rPr>
                <w:noProof/>
                <w:webHidden/>
              </w:rPr>
            </w:r>
            <w:r>
              <w:rPr>
                <w:noProof/>
                <w:webHidden/>
              </w:rPr>
              <w:fldChar w:fldCharType="separate"/>
            </w:r>
            <w:r>
              <w:rPr>
                <w:noProof/>
                <w:webHidden/>
              </w:rPr>
              <w:t>14</w:t>
            </w:r>
            <w:r>
              <w:rPr>
                <w:noProof/>
                <w:webHidden/>
              </w:rPr>
              <w:fldChar w:fldCharType="end"/>
            </w:r>
          </w:hyperlink>
        </w:p>
        <w:p w14:paraId="58B42DF1" w14:textId="35DF7FC4" w:rsidR="00533524" w:rsidRDefault="00533524">
          <w:pPr>
            <w:pStyle w:val="TOC2"/>
            <w:tabs>
              <w:tab w:val="right" w:leader="dot" w:pos="9850"/>
            </w:tabs>
            <w:rPr>
              <w:rFonts w:eastAsiaTheme="minorEastAsia"/>
              <w:b w:val="0"/>
              <w:bCs w:val="0"/>
              <w:noProof/>
              <w:sz w:val="24"/>
              <w:szCs w:val="24"/>
              <w:lang w:eastAsia="en-GB"/>
            </w:rPr>
          </w:pPr>
          <w:hyperlink w:anchor="_Toc229997893" w:history="1">
            <w:r w:rsidRPr="00F22FF4">
              <w:rPr>
                <w:rStyle w:val="Hyperlink"/>
                <w:noProof/>
              </w:rPr>
              <w:t>Review and updating</w:t>
            </w:r>
            <w:r>
              <w:rPr>
                <w:noProof/>
                <w:webHidden/>
              </w:rPr>
              <w:tab/>
            </w:r>
            <w:r>
              <w:rPr>
                <w:noProof/>
                <w:webHidden/>
              </w:rPr>
              <w:fldChar w:fldCharType="begin"/>
            </w:r>
            <w:r>
              <w:rPr>
                <w:noProof/>
                <w:webHidden/>
              </w:rPr>
              <w:instrText xml:space="preserve"> PAGEREF _Toc229997893 \h </w:instrText>
            </w:r>
            <w:r>
              <w:rPr>
                <w:noProof/>
                <w:webHidden/>
              </w:rPr>
            </w:r>
            <w:r>
              <w:rPr>
                <w:noProof/>
                <w:webHidden/>
              </w:rPr>
              <w:fldChar w:fldCharType="separate"/>
            </w:r>
            <w:r>
              <w:rPr>
                <w:noProof/>
                <w:webHidden/>
              </w:rPr>
              <w:t>15</w:t>
            </w:r>
            <w:r>
              <w:rPr>
                <w:noProof/>
                <w:webHidden/>
              </w:rPr>
              <w:fldChar w:fldCharType="end"/>
            </w:r>
          </w:hyperlink>
        </w:p>
        <w:p w14:paraId="1353679F" w14:textId="4D271783" w:rsidR="00533524" w:rsidRDefault="00533524">
          <w:pPr>
            <w:pStyle w:val="TOC2"/>
            <w:tabs>
              <w:tab w:val="right" w:leader="dot" w:pos="9850"/>
            </w:tabs>
            <w:rPr>
              <w:rFonts w:eastAsiaTheme="minorEastAsia"/>
              <w:b w:val="0"/>
              <w:bCs w:val="0"/>
              <w:noProof/>
              <w:sz w:val="24"/>
              <w:szCs w:val="24"/>
              <w:lang w:eastAsia="en-GB"/>
            </w:rPr>
          </w:pPr>
          <w:hyperlink w:anchor="_Toc229997894" w:history="1">
            <w:r w:rsidRPr="00F22FF4">
              <w:rPr>
                <w:rStyle w:val="Hyperlink"/>
                <w:noProof/>
              </w:rPr>
              <w:t>Relationship to Appendices</w:t>
            </w:r>
            <w:r>
              <w:rPr>
                <w:noProof/>
                <w:webHidden/>
              </w:rPr>
              <w:tab/>
            </w:r>
            <w:r>
              <w:rPr>
                <w:noProof/>
                <w:webHidden/>
              </w:rPr>
              <w:fldChar w:fldCharType="begin"/>
            </w:r>
            <w:r>
              <w:rPr>
                <w:noProof/>
                <w:webHidden/>
              </w:rPr>
              <w:instrText xml:space="preserve"> PAGEREF _Toc229997894 \h </w:instrText>
            </w:r>
            <w:r>
              <w:rPr>
                <w:noProof/>
                <w:webHidden/>
              </w:rPr>
            </w:r>
            <w:r>
              <w:rPr>
                <w:noProof/>
                <w:webHidden/>
              </w:rPr>
              <w:fldChar w:fldCharType="separate"/>
            </w:r>
            <w:r>
              <w:rPr>
                <w:noProof/>
                <w:webHidden/>
              </w:rPr>
              <w:t>15</w:t>
            </w:r>
            <w:r>
              <w:rPr>
                <w:noProof/>
                <w:webHidden/>
              </w:rPr>
              <w:fldChar w:fldCharType="end"/>
            </w:r>
          </w:hyperlink>
        </w:p>
        <w:p w14:paraId="01BAF5EA" w14:textId="603712E0" w:rsidR="00533524" w:rsidRDefault="00533524">
          <w:pPr>
            <w:pStyle w:val="TOC1"/>
            <w:tabs>
              <w:tab w:val="right" w:leader="dot" w:pos="9850"/>
            </w:tabs>
            <w:rPr>
              <w:rFonts w:eastAsiaTheme="minorEastAsia"/>
              <w:b w:val="0"/>
              <w:bCs w:val="0"/>
              <w:i w:val="0"/>
              <w:iCs w:val="0"/>
              <w:noProof/>
              <w:lang w:eastAsia="en-GB"/>
            </w:rPr>
          </w:pPr>
          <w:hyperlink w:anchor="_Toc229997895" w:history="1">
            <w:r w:rsidRPr="00F22FF4">
              <w:rPr>
                <w:rStyle w:val="Hyperlink"/>
                <w:noProof/>
                <w:lang w:eastAsia="en-GB"/>
              </w:rPr>
              <w:t>Finance &amp; resource planning</w:t>
            </w:r>
            <w:r>
              <w:rPr>
                <w:noProof/>
                <w:webHidden/>
              </w:rPr>
              <w:tab/>
            </w:r>
            <w:r>
              <w:rPr>
                <w:noProof/>
                <w:webHidden/>
              </w:rPr>
              <w:fldChar w:fldCharType="begin"/>
            </w:r>
            <w:r>
              <w:rPr>
                <w:noProof/>
                <w:webHidden/>
              </w:rPr>
              <w:instrText xml:space="preserve"> PAGEREF _Toc229997895 \h </w:instrText>
            </w:r>
            <w:r>
              <w:rPr>
                <w:noProof/>
                <w:webHidden/>
              </w:rPr>
            </w:r>
            <w:r>
              <w:rPr>
                <w:noProof/>
                <w:webHidden/>
              </w:rPr>
              <w:fldChar w:fldCharType="separate"/>
            </w:r>
            <w:r>
              <w:rPr>
                <w:noProof/>
                <w:webHidden/>
              </w:rPr>
              <w:t>15</w:t>
            </w:r>
            <w:r>
              <w:rPr>
                <w:noProof/>
                <w:webHidden/>
              </w:rPr>
              <w:fldChar w:fldCharType="end"/>
            </w:r>
          </w:hyperlink>
        </w:p>
        <w:p w14:paraId="7C78B97E" w14:textId="0060D066" w:rsidR="00533524" w:rsidRDefault="00533524">
          <w:pPr>
            <w:pStyle w:val="TOC2"/>
            <w:tabs>
              <w:tab w:val="right" w:leader="dot" w:pos="9850"/>
            </w:tabs>
            <w:rPr>
              <w:rFonts w:eastAsiaTheme="minorEastAsia"/>
              <w:b w:val="0"/>
              <w:bCs w:val="0"/>
              <w:noProof/>
              <w:sz w:val="24"/>
              <w:szCs w:val="24"/>
              <w:lang w:eastAsia="en-GB"/>
            </w:rPr>
          </w:pPr>
          <w:hyperlink w:anchor="_Toc229997896" w:history="1">
            <w:r w:rsidRPr="00F22FF4">
              <w:rPr>
                <w:rStyle w:val="Hyperlink"/>
                <w:noProof/>
                <w:lang w:eastAsia="en-GB"/>
              </w:rPr>
              <w:t>Precept, reserves, CIL, S106, asset management</w:t>
            </w:r>
            <w:r>
              <w:rPr>
                <w:noProof/>
                <w:webHidden/>
              </w:rPr>
              <w:tab/>
            </w:r>
            <w:r>
              <w:rPr>
                <w:noProof/>
                <w:webHidden/>
              </w:rPr>
              <w:fldChar w:fldCharType="begin"/>
            </w:r>
            <w:r>
              <w:rPr>
                <w:noProof/>
                <w:webHidden/>
              </w:rPr>
              <w:instrText xml:space="preserve"> PAGEREF _Toc229997896 \h </w:instrText>
            </w:r>
            <w:r>
              <w:rPr>
                <w:noProof/>
                <w:webHidden/>
              </w:rPr>
            </w:r>
            <w:r>
              <w:rPr>
                <w:noProof/>
                <w:webHidden/>
              </w:rPr>
              <w:fldChar w:fldCharType="separate"/>
            </w:r>
            <w:r>
              <w:rPr>
                <w:noProof/>
                <w:webHidden/>
              </w:rPr>
              <w:t>15</w:t>
            </w:r>
            <w:r>
              <w:rPr>
                <w:noProof/>
                <w:webHidden/>
              </w:rPr>
              <w:fldChar w:fldCharType="end"/>
            </w:r>
          </w:hyperlink>
        </w:p>
        <w:p w14:paraId="3E710C6A" w14:textId="0FF99E16" w:rsidR="00533524" w:rsidRDefault="00533524">
          <w:pPr>
            <w:pStyle w:val="TOC2"/>
            <w:tabs>
              <w:tab w:val="right" w:leader="dot" w:pos="9850"/>
            </w:tabs>
            <w:rPr>
              <w:rFonts w:eastAsiaTheme="minorEastAsia"/>
              <w:b w:val="0"/>
              <w:bCs w:val="0"/>
              <w:noProof/>
              <w:sz w:val="24"/>
              <w:szCs w:val="24"/>
              <w:lang w:eastAsia="en-GB"/>
            </w:rPr>
          </w:pPr>
          <w:hyperlink w:anchor="_Toc229997897" w:history="1">
            <w:r w:rsidRPr="00F22FF4">
              <w:rPr>
                <w:rStyle w:val="Hyperlink"/>
                <w:noProof/>
                <w:lang w:eastAsia="en-GB"/>
              </w:rPr>
              <w:t>Long</w:t>
            </w:r>
            <w:r w:rsidRPr="00F22FF4">
              <w:rPr>
                <w:rStyle w:val="Hyperlink"/>
                <w:rFonts w:ascii="Cambria Math" w:hAnsi="Cambria Math" w:cs="Cambria Math"/>
                <w:noProof/>
                <w:lang w:eastAsia="en-GB"/>
              </w:rPr>
              <w:t>‑</w:t>
            </w:r>
            <w:r w:rsidRPr="00F22FF4">
              <w:rPr>
                <w:rStyle w:val="Hyperlink"/>
                <w:noProof/>
                <w:lang w:eastAsia="en-GB"/>
              </w:rPr>
              <w:t>term capital investment</w:t>
            </w:r>
            <w:r>
              <w:rPr>
                <w:noProof/>
                <w:webHidden/>
              </w:rPr>
              <w:tab/>
            </w:r>
            <w:r>
              <w:rPr>
                <w:noProof/>
                <w:webHidden/>
              </w:rPr>
              <w:fldChar w:fldCharType="begin"/>
            </w:r>
            <w:r>
              <w:rPr>
                <w:noProof/>
                <w:webHidden/>
              </w:rPr>
              <w:instrText xml:space="preserve"> PAGEREF _Toc229997897 \h </w:instrText>
            </w:r>
            <w:r>
              <w:rPr>
                <w:noProof/>
                <w:webHidden/>
              </w:rPr>
            </w:r>
            <w:r>
              <w:rPr>
                <w:noProof/>
                <w:webHidden/>
              </w:rPr>
              <w:fldChar w:fldCharType="separate"/>
            </w:r>
            <w:r>
              <w:rPr>
                <w:noProof/>
                <w:webHidden/>
              </w:rPr>
              <w:t>17</w:t>
            </w:r>
            <w:r>
              <w:rPr>
                <w:noProof/>
                <w:webHidden/>
              </w:rPr>
              <w:fldChar w:fldCharType="end"/>
            </w:r>
          </w:hyperlink>
        </w:p>
        <w:p w14:paraId="11F60FA9" w14:textId="0568C9E9" w:rsidR="00533524" w:rsidRDefault="00533524">
          <w:pPr>
            <w:pStyle w:val="TOC2"/>
            <w:tabs>
              <w:tab w:val="right" w:leader="dot" w:pos="9850"/>
            </w:tabs>
            <w:rPr>
              <w:rFonts w:eastAsiaTheme="minorEastAsia"/>
              <w:b w:val="0"/>
              <w:bCs w:val="0"/>
              <w:noProof/>
              <w:sz w:val="24"/>
              <w:szCs w:val="24"/>
              <w:lang w:eastAsia="en-GB"/>
            </w:rPr>
          </w:pPr>
          <w:hyperlink w:anchor="_Toc229997898" w:history="1">
            <w:r w:rsidRPr="00F22FF4">
              <w:rPr>
                <w:rStyle w:val="Hyperlink"/>
                <w:noProof/>
                <w:lang w:eastAsia="en-GB"/>
              </w:rPr>
              <w:t>Staffing capacity</w:t>
            </w:r>
            <w:r>
              <w:rPr>
                <w:noProof/>
                <w:webHidden/>
              </w:rPr>
              <w:tab/>
            </w:r>
            <w:r>
              <w:rPr>
                <w:noProof/>
                <w:webHidden/>
              </w:rPr>
              <w:fldChar w:fldCharType="begin"/>
            </w:r>
            <w:r>
              <w:rPr>
                <w:noProof/>
                <w:webHidden/>
              </w:rPr>
              <w:instrText xml:space="preserve"> PAGEREF _Toc229997898 \h </w:instrText>
            </w:r>
            <w:r>
              <w:rPr>
                <w:noProof/>
                <w:webHidden/>
              </w:rPr>
            </w:r>
            <w:r>
              <w:rPr>
                <w:noProof/>
                <w:webHidden/>
              </w:rPr>
              <w:fldChar w:fldCharType="separate"/>
            </w:r>
            <w:r>
              <w:rPr>
                <w:noProof/>
                <w:webHidden/>
              </w:rPr>
              <w:t>17</w:t>
            </w:r>
            <w:r>
              <w:rPr>
                <w:noProof/>
                <w:webHidden/>
              </w:rPr>
              <w:fldChar w:fldCharType="end"/>
            </w:r>
          </w:hyperlink>
        </w:p>
        <w:p w14:paraId="27C36F02" w14:textId="1D82C4B3" w:rsidR="00533524" w:rsidRDefault="00533524">
          <w:pPr>
            <w:pStyle w:val="TOC2"/>
            <w:tabs>
              <w:tab w:val="right" w:leader="dot" w:pos="9850"/>
            </w:tabs>
            <w:rPr>
              <w:rFonts w:eastAsiaTheme="minorEastAsia"/>
              <w:b w:val="0"/>
              <w:bCs w:val="0"/>
              <w:noProof/>
              <w:sz w:val="24"/>
              <w:szCs w:val="24"/>
              <w:lang w:eastAsia="en-GB"/>
            </w:rPr>
          </w:pPr>
          <w:hyperlink w:anchor="_Toc229997899" w:history="1">
            <w:r w:rsidRPr="00F22FF4">
              <w:rPr>
                <w:rStyle w:val="Hyperlink"/>
                <w:noProof/>
                <w:lang w:eastAsia="en-GB"/>
              </w:rPr>
              <w:t>Improving long-term visibility of capital asset pressures</w:t>
            </w:r>
            <w:r>
              <w:rPr>
                <w:noProof/>
                <w:webHidden/>
              </w:rPr>
              <w:tab/>
            </w:r>
            <w:r>
              <w:rPr>
                <w:noProof/>
                <w:webHidden/>
              </w:rPr>
              <w:fldChar w:fldCharType="begin"/>
            </w:r>
            <w:r>
              <w:rPr>
                <w:noProof/>
                <w:webHidden/>
              </w:rPr>
              <w:instrText xml:space="preserve"> PAGEREF _Toc229997899 \h </w:instrText>
            </w:r>
            <w:r>
              <w:rPr>
                <w:noProof/>
                <w:webHidden/>
              </w:rPr>
            </w:r>
            <w:r>
              <w:rPr>
                <w:noProof/>
                <w:webHidden/>
              </w:rPr>
              <w:fldChar w:fldCharType="separate"/>
            </w:r>
            <w:r>
              <w:rPr>
                <w:noProof/>
                <w:webHidden/>
              </w:rPr>
              <w:t>18</w:t>
            </w:r>
            <w:r>
              <w:rPr>
                <w:noProof/>
                <w:webHidden/>
              </w:rPr>
              <w:fldChar w:fldCharType="end"/>
            </w:r>
          </w:hyperlink>
        </w:p>
        <w:p w14:paraId="0F866470" w14:textId="48247F85" w:rsidR="00533524" w:rsidRDefault="00533524">
          <w:pPr>
            <w:pStyle w:val="TOC2"/>
            <w:tabs>
              <w:tab w:val="right" w:leader="dot" w:pos="9850"/>
            </w:tabs>
            <w:rPr>
              <w:rFonts w:eastAsiaTheme="minorEastAsia"/>
              <w:b w:val="0"/>
              <w:bCs w:val="0"/>
              <w:noProof/>
              <w:sz w:val="24"/>
              <w:szCs w:val="24"/>
              <w:lang w:eastAsia="en-GB"/>
            </w:rPr>
          </w:pPr>
          <w:hyperlink w:anchor="_Toc229997900" w:history="1">
            <w:r w:rsidRPr="00F22FF4">
              <w:rPr>
                <w:rStyle w:val="Hyperlink"/>
                <w:rFonts w:eastAsia="Times New Roman"/>
                <w:noProof/>
                <w:lang w:eastAsia="en-GB"/>
              </w:rPr>
              <w:t>Capital Asset Pressure Register (Potential Template) v1.0</w:t>
            </w:r>
            <w:r>
              <w:rPr>
                <w:noProof/>
                <w:webHidden/>
              </w:rPr>
              <w:tab/>
            </w:r>
            <w:r>
              <w:rPr>
                <w:noProof/>
                <w:webHidden/>
              </w:rPr>
              <w:fldChar w:fldCharType="begin"/>
            </w:r>
            <w:r>
              <w:rPr>
                <w:noProof/>
                <w:webHidden/>
              </w:rPr>
              <w:instrText xml:space="preserve"> PAGEREF _Toc229997900 \h </w:instrText>
            </w:r>
            <w:r>
              <w:rPr>
                <w:noProof/>
                <w:webHidden/>
              </w:rPr>
            </w:r>
            <w:r>
              <w:rPr>
                <w:noProof/>
                <w:webHidden/>
              </w:rPr>
              <w:fldChar w:fldCharType="separate"/>
            </w:r>
            <w:r>
              <w:rPr>
                <w:noProof/>
                <w:webHidden/>
              </w:rPr>
              <w:t>19</w:t>
            </w:r>
            <w:r>
              <w:rPr>
                <w:noProof/>
                <w:webHidden/>
              </w:rPr>
              <w:fldChar w:fldCharType="end"/>
            </w:r>
          </w:hyperlink>
        </w:p>
        <w:p w14:paraId="31C7E5D2" w14:textId="29DFBD2C" w:rsidR="00533524" w:rsidRDefault="00533524">
          <w:pPr>
            <w:pStyle w:val="TOC1"/>
            <w:tabs>
              <w:tab w:val="right" w:leader="dot" w:pos="9850"/>
            </w:tabs>
            <w:rPr>
              <w:rFonts w:eastAsiaTheme="minorEastAsia"/>
              <w:b w:val="0"/>
              <w:bCs w:val="0"/>
              <w:i w:val="0"/>
              <w:iCs w:val="0"/>
              <w:noProof/>
              <w:lang w:eastAsia="en-GB"/>
            </w:rPr>
          </w:pPr>
          <w:hyperlink w:anchor="_Toc229997901" w:history="1">
            <w:r w:rsidRPr="00F22FF4">
              <w:rPr>
                <w:rStyle w:val="Hyperlink"/>
                <w:noProof/>
              </w:rPr>
              <w:t>Monitoring and evaluation</w:t>
            </w:r>
            <w:r>
              <w:rPr>
                <w:noProof/>
                <w:webHidden/>
              </w:rPr>
              <w:tab/>
            </w:r>
            <w:r>
              <w:rPr>
                <w:noProof/>
                <w:webHidden/>
              </w:rPr>
              <w:fldChar w:fldCharType="begin"/>
            </w:r>
            <w:r>
              <w:rPr>
                <w:noProof/>
                <w:webHidden/>
              </w:rPr>
              <w:instrText xml:space="preserve"> PAGEREF _Toc229997901 \h </w:instrText>
            </w:r>
            <w:r>
              <w:rPr>
                <w:noProof/>
                <w:webHidden/>
              </w:rPr>
            </w:r>
            <w:r>
              <w:rPr>
                <w:noProof/>
                <w:webHidden/>
              </w:rPr>
              <w:fldChar w:fldCharType="separate"/>
            </w:r>
            <w:r>
              <w:rPr>
                <w:noProof/>
                <w:webHidden/>
              </w:rPr>
              <w:t>19</w:t>
            </w:r>
            <w:r>
              <w:rPr>
                <w:noProof/>
                <w:webHidden/>
              </w:rPr>
              <w:fldChar w:fldCharType="end"/>
            </w:r>
          </w:hyperlink>
        </w:p>
        <w:p w14:paraId="5CC8678E" w14:textId="63DB3D7B" w:rsidR="00533524" w:rsidRDefault="00533524">
          <w:pPr>
            <w:pStyle w:val="TOC2"/>
            <w:tabs>
              <w:tab w:val="right" w:leader="dot" w:pos="9850"/>
            </w:tabs>
            <w:rPr>
              <w:rFonts w:eastAsiaTheme="minorEastAsia"/>
              <w:b w:val="0"/>
              <w:bCs w:val="0"/>
              <w:noProof/>
              <w:sz w:val="24"/>
              <w:szCs w:val="24"/>
              <w:lang w:eastAsia="en-GB"/>
            </w:rPr>
          </w:pPr>
          <w:hyperlink w:anchor="_Toc229997902" w:history="1">
            <w:r w:rsidRPr="00F22FF4">
              <w:rPr>
                <w:rStyle w:val="Hyperlink"/>
                <w:noProof/>
              </w:rPr>
              <w:t>Quarterly KPI check</w:t>
            </w:r>
            <w:r>
              <w:rPr>
                <w:noProof/>
                <w:webHidden/>
              </w:rPr>
              <w:tab/>
            </w:r>
            <w:r>
              <w:rPr>
                <w:noProof/>
                <w:webHidden/>
              </w:rPr>
              <w:fldChar w:fldCharType="begin"/>
            </w:r>
            <w:r>
              <w:rPr>
                <w:noProof/>
                <w:webHidden/>
              </w:rPr>
              <w:instrText xml:space="preserve"> PAGEREF _Toc229997902 \h </w:instrText>
            </w:r>
            <w:r>
              <w:rPr>
                <w:noProof/>
                <w:webHidden/>
              </w:rPr>
            </w:r>
            <w:r>
              <w:rPr>
                <w:noProof/>
                <w:webHidden/>
              </w:rPr>
              <w:fldChar w:fldCharType="separate"/>
            </w:r>
            <w:r>
              <w:rPr>
                <w:noProof/>
                <w:webHidden/>
              </w:rPr>
              <w:t>19</w:t>
            </w:r>
            <w:r>
              <w:rPr>
                <w:noProof/>
                <w:webHidden/>
              </w:rPr>
              <w:fldChar w:fldCharType="end"/>
            </w:r>
          </w:hyperlink>
        </w:p>
        <w:p w14:paraId="0F398A41" w14:textId="637ECF23" w:rsidR="00533524" w:rsidRDefault="00533524">
          <w:pPr>
            <w:pStyle w:val="TOC2"/>
            <w:tabs>
              <w:tab w:val="right" w:leader="dot" w:pos="9850"/>
            </w:tabs>
            <w:rPr>
              <w:rFonts w:eastAsiaTheme="minorEastAsia"/>
              <w:b w:val="0"/>
              <w:bCs w:val="0"/>
              <w:noProof/>
              <w:sz w:val="24"/>
              <w:szCs w:val="24"/>
              <w:lang w:eastAsia="en-GB"/>
            </w:rPr>
          </w:pPr>
          <w:hyperlink w:anchor="_Toc229997903" w:history="1">
            <w:r w:rsidRPr="00F22FF4">
              <w:rPr>
                <w:rStyle w:val="Hyperlink"/>
                <w:noProof/>
              </w:rPr>
              <w:t>Annual Strategic Plan review</w:t>
            </w:r>
            <w:r>
              <w:rPr>
                <w:noProof/>
                <w:webHidden/>
              </w:rPr>
              <w:tab/>
            </w:r>
            <w:r>
              <w:rPr>
                <w:noProof/>
                <w:webHidden/>
              </w:rPr>
              <w:fldChar w:fldCharType="begin"/>
            </w:r>
            <w:r>
              <w:rPr>
                <w:noProof/>
                <w:webHidden/>
              </w:rPr>
              <w:instrText xml:space="preserve"> PAGEREF _Toc229997903 \h </w:instrText>
            </w:r>
            <w:r>
              <w:rPr>
                <w:noProof/>
                <w:webHidden/>
              </w:rPr>
            </w:r>
            <w:r>
              <w:rPr>
                <w:noProof/>
                <w:webHidden/>
              </w:rPr>
              <w:fldChar w:fldCharType="separate"/>
            </w:r>
            <w:r>
              <w:rPr>
                <w:noProof/>
                <w:webHidden/>
              </w:rPr>
              <w:t>19</w:t>
            </w:r>
            <w:r>
              <w:rPr>
                <w:noProof/>
                <w:webHidden/>
              </w:rPr>
              <w:fldChar w:fldCharType="end"/>
            </w:r>
          </w:hyperlink>
        </w:p>
        <w:p w14:paraId="2D79A705" w14:textId="53E3DBFE" w:rsidR="00533524" w:rsidRDefault="00533524">
          <w:pPr>
            <w:pStyle w:val="TOC2"/>
            <w:tabs>
              <w:tab w:val="right" w:leader="dot" w:pos="9850"/>
            </w:tabs>
            <w:rPr>
              <w:rFonts w:eastAsiaTheme="minorEastAsia"/>
              <w:b w:val="0"/>
              <w:bCs w:val="0"/>
              <w:noProof/>
              <w:sz w:val="24"/>
              <w:szCs w:val="24"/>
              <w:lang w:eastAsia="en-GB"/>
            </w:rPr>
          </w:pPr>
          <w:hyperlink w:anchor="_Toc229997904" w:history="1">
            <w:r w:rsidRPr="00F22FF4">
              <w:rPr>
                <w:rStyle w:val="Hyperlink"/>
                <w:noProof/>
              </w:rPr>
              <w:t>Reporting to residents</w:t>
            </w:r>
            <w:r>
              <w:rPr>
                <w:noProof/>
                <w:webHidden/>
              </w:rPr>
              <w:tab/>
            </w:r>
            <w:r>
              <w:rPr>
                <w:noProof/>
                <w:webHidden/>
              </w:rPr>
              <w:fldChar w:fldCharType="begin"/>
            </w:r>
            <w:r>
              <w:rPr>
                <w:noProof/>
                <w:webHidden/>
              </w:rPr>
              <w:instrText xml:space="preserve"> PAGEREF _Toc229997904 \h </w:instrText>
            </w:r>
            <w:r>
              <w:rPr>
                <w:noProof/>
                <w:webHidden/>
              </w:rPr>
            </w:r>
            <w:r>
              <w:rPr>
                <w:noProof/>
                <w:webHidden/>
              </w:rPr>
              <w:fldChar w:fldCharType="separate"/>
            </w:r>
            <w:r>
              <w:rPr>
                <w:noProof/>
                <w:webHidden/>
              </w:rPr>
              <w:t>20</w:t>
            </w:r>
            <w:r>
              <w:rPr>
                <w:noProof/>
                <w:webHidden/>
              </w:rPr>
              <w:fldChar w:fldCharType="end"/>
            </w:r>
          </w:hyperlink>
        </w:p>
        <w:p w14:paraId="2F0948A1" w14:textId="067AA3DE" w:rsidR="00533524" w:rsidRDefault="00533524">
          <w:pPr>
            <w:pStyle w:val="TOC1"/>
            <w:tabs>
              <w:tab w:val="right" w:leader="dot" w:pos="9850"/>
            </w:tabs>
            <w:rPr>
              <w:rFonts w:eastAsiaTheme="minorEastAsia"/>
              <w:b w:val="0"/>
              <w:bCs w:val="0"/>
              <w:i w:val="0"/>
              <w:iCs w:val="0"/>
              <w:noProof/>
              <w:lang w:eastAsia="en-GB"/>
            </w:rPr>
          </w:pPr>
          <w:hyperlink w:anchor="_Toc229997905" w:history="1">
            <w:r w:rsidRPr="00F22FF4">
              <w:rPr>
                <w:rStyle w:val="Hyperlink"/>
                <w:noProof/>
              </w:rPr>
              <w:t>APPENDICES</w:t>
            </w:r>
            <w:r>
              <w:rPr>
                <w:noProof/>
                <w:webHidden/>
              </w:rPr>
              <w:tab/>
            </w:r>
            <w:r>
              <w:rPr>
                <w:noProof/>
                <w:webHidden/>
              </w:rPr>
              <w:fldChar w:fldCharType="begin"/>
            </w:r>
            <w:r>
              <w:rPr>
                <w:noProof/>
                <w:webHidden/>
              </w:rPr>
              <w:instrText xml:space="preserve"> PAGEREF _Toc229997905 \h </w:instrText>
            </w:r>
            <w:r>
              <w:rPr>
                <w:noProof/>
                <w:webHidden/>
              </w:rPr>
            </w:r>
            <w:r>
              <w:rPr>
                <w:noProof/>
                <w:webHidden/>
              </w:rPr>
              <w:fldChar w:fldCharType="separate"/>
            </w:r>
            <w:r>
              <w:rPr>
                <w:noProof/>
                <w:webHidden/>
              </w:rPr>
              <w:t>21</w:t>
            </w:r>
            <w:r>
              <w:rPr>
                <w:noProof/>
                <w:webHidden/>
              </w:rPr>
              <w:fldChar w:fldCharType="end"/>
            </w:r>
          </w:hyperlink>
        </w:p>
        <w:p w14:paraId="12340BDA" w14:textId="0A60F9DF" w:rsidR="00533524" w:rsidRDefault="00533524">
          <w:pPr>
            <w:pStyle w:val="TOC2"/>
            <w:tabs>
              <w:tab w:val="right" w:leader="dot" w:pos="9850"/>
            </w:tabs>
            <w:rPr>
              <w:rFonts w:eastAsiaTheme="minorEastAsia"/>
              <w:b w:val="0"/>
              <w:bCs w:val="0"/>
              <w:noProof/>
              <w:sz w:val="24"/>
              <w:szCs w:val="24"/>
              <w:lang w:eastAsia="en-GB"/>
            </w:rPr>
          </w:pPr>
          <w:hyperlink w:anchor="_Toc229997906" w:history="1">
            <w:r w:rsidRPr="00F22FF4">
              <w:rPr>
                <w:rStyle w:val="Hyperlink"/>
                <w:noProof/>
              </w:rPr>
              <w:t>APPENDIX A – List of key Council assets</w:t>
            </w:r>
            <w:r>
              <w:rPr>
                <w:noProof/>
                <w:webHidden/>
              </w:rPr>
              <w:tab/>
            </w:r>
            <w:r>
              <w:rPr>
                <w:noProof/>
                <w:webHidden/>
              </w:rPr>
              <w:fldChar w:fldCharType="begin"/>
            </w:r>
            <w:r>
              <w:rPr>
                <w:noProof/>
                <w:webHidden/>
              </w:rPr>
              <w:instrText xml:space="preserve"> PAGEREF _Toc229997906 \h </w:instrText>
            </w:r>
            <w:r>
              <w:rPr>
                <w:noProof/>
                <w:webHidden/>
              </w:rPr>
            </w:r>
            <w:r>
              <w:rPr>
                <w:noProof/>
                <w:webHidden/>
              </w:rPr>
              <w:fldChar w:fldCharType="separate"/>
            </w:r>
            <w:r>
              <w:rPr>
                <w:noProof/>
                <w:webHidden/>
              </w:rPr>
              <w:t>21</w:t>
            </w:r>
            <w:r>
              <w:rPr>
                <w:noProof/>
                <w:webHidden/>
              </w:rPr>
              <w:fldChar w:fldCharType="end"/>
            </w:r>
          </w:hyperlink>
        </w:p>
        <w:p w14:paraId="71B768FC" w14:textId="57F0F838" w:rsidR="00533524" w:rsidRDefault="00533524">
          <w:pPr>
            <w:pStyle w:val="TOC2"/>
            <w:tabs>
              <w:tab w:val="right" w:leader="dot" w:pos="9850"/>
            </w:tabs>
            <w:rPr>
              <w:rFonts w:eastAsiaTheme="minorEastAsia"/>
              <w:b w:val="0"/>
              <w:bCs w:val="0"/>
              <w:noProof/>
              <w:sz w:val="24"/>
              <w:szCs w:val="24"/>
              <w:lang w:eastAsia="en-GB"/>
            </w:rPr>
          </w:pPr>
          <w:hyperlink w:anchor="_Toc229997907" w:history="1">
            <w:r w:rsidRPr="00F22FF4">
              <w:rPr>
                <w:rStyle w:val="Hyperlink"/>
                <w:noProof/>
              </w:rPr>
              <w:t>APPENDIX B – Parish profile data</w:t>
            </w:r>
            <w:r>
              <w:rPr>
                <w:noProof/>
                <w:webHidden/>
              </w:rPr>
              <w:tab/>
            </w:r>
            <w:r>
              <w:rPr>
                <w:noProof/>
                <w:webHidden/>
              </w:rPr>
              <w:fldChar w:fldCharType="begin"/>
            </w:r>
            <w:r>
              <w:rPr>
                <w:noProof/>
                <w:webHidden/>
              </w:rPr>
              <w:instrText xml:space="preserve"> PAGEREF _Toc229997907 \h </w:instrText>
            </w:r>
            <w:r>
              <w:rPr>
                <w:noProof/>
                <w:webHidden/>
              </w:rPr>
            </w:r>
            <w:r>
              <w:rPr>
                <w:noProof/>
                <w:webHidden/>
              </w:rPr>
              <w:fldChar w:fldCharType="separate"/>
            </w:r>
            <w:r>
              <w:rPr>
                <w:noProof/>
                <w:webHidden/>
              </w:rPr>
              <w:t>23</w:t>
            </w:r>
            <w:r>
              <w:rPr>
                <w:noProof/>
                <w:webHidden/>
              </w:rPr>
              <w:fldChar w:fldCharType="end"/>
            </w:r>
          </w:hyperlink>
        </w:p>
        <w:p w14:paraId="24436DA1" w14:textId="16BCBE8E" w:rsidR="00533524" w:rsidRDefault="00533524">
          <w:pPr>
            <w:pStyle w:val="TOC2"/>
            <w:tabs>
              <w:tab w:val="right" w:leader="dot" w:pos="9850"/>
            </w:tabs>
            <w:rPr>
              <w:rFonts w:eastAsiaTheme="minorEastAsia"/>
              <w:b w:val="0"/>
              <w:bCs w:val="0"/>
              <w:noProof/>
              <w:sz w:val="24"/>
              <w:szCs w:val="24"/>
              <w:lang w:eastAsia="en-GB"/>
            </w:rPr>
          </w:pPr>
          <w:hyperlink w:anchor="_Toc229997908" w:history="1">
            <w:r w:rsidRPr="00F22FF4">
              <w:rPr>
                <w:rStyle w:val="Hyperlink"/>
                <w:noProof/>
              </w:rPr>
              <w:t>APPENDIX C – Committee structure</w:t>
            </w:r>
            <w:r>
              <w:rPr>
                <w:noProof/>
                <w:webHidden/>
              </w:rPr>
              <w:tab/>
            </w:r>
            <w:r>
              <w:rPr>
                <w:noProof/>
                <w:webHidden/>
              </w:rPr>
              <w:fldChar w:fldCharType="begin"/>
            </w:r>
            <w:r>
              <w:rPr>
                <w:noProof/>
                <w:webHidden/>
              </w:rPr>
              <w:instrText xml:space="preserve"> PAGEREF _Toc229997908 \h </w:instrText>
            </w:r>
            <w:r>
              <w:rPr>
                <w:noProof/>
                <w:webHidden/>
              </w:rPr>
            </w:r>
            <w:r>
              <w:rPr>
                <w:noProof/>
                <w:webHidden/>
              </w:rPr>
              <w:fldChar w:fldCharType="separate"/>
            </w:r>
            <w:r>
              <w:rPr>
                <w:noProof/>
                <w:webHidden/>
              </w:rPr>
              <w:t>25</w:t>
            </w:r>
            <w:r>
              <w:rPr>
                <w:noProof/>
                <w:webHidden/>
              </w:rPr>
              <w:fldChar w:fldCharType="end"/>
            </w:r>
          </w:hyperlink>
        </w:p>
        <w:p w14:paraId="49D18A7C" w14:textId="7967EEB8" w:rsidR="00533524" w:rsidRDefault="00533524">
          <w:pPr>
            <w:pStyle w:val="TOC2"/>
            <w:tabs>
              <w:tab w:val="right" w:leader="dot" w:pos="9850"/>
            </w:tabs>
            <w:rPr>
              <w:rFonts w:eastAsiaTheme="minorEastAsia"/>
              <w:b w:val="0"/>
              <w:bCs w:val="0"/>
              <w:noProof/>
              <w:sz w:val="24"/>
              <w:szCs w:val="24"/>
              <w:lang w:eastAsia="en-GB"/>
            </w:rPr>
          </w:pPr>
          <w:hyperlink w:anchor="_Toc229997909" w:history="1">
            <w:r w:rsidRPr="00F22FF4">
              <w:rPr>
                <w:rStyle w:val="Hyperlink"/>
                <w:noProof/>
              </w:rPr>
              <w:t>APPENDIX D – Risk &amp; resilience framework</w:t>
            </w:r>
            <w:r>
              <w:rPr>
                <w:noProof/>
                <w:webHidden/>
              </w:rPr>
              <w:tab/>
            </w:r>
            <w:r>
              <w:rPr>
                <w:noProof/>
                <w:webHidden/>
              </w:rPr>
              <w:fldChar w:fldCharType="begin"/>
            </w:r>
            <w:r>
              <w:rPr>
                <w:noProof/>
                <w:webHidden/>
              </w:rPr>
              <w:instrText xml:space="preserve"> PAGEREF _Toc229997909 \h </w:instrText>
            </w:r>
            <w:r>
              <w:rPr>
                <w:noProof/>
                <w:webHidden/>
              </w:rPr>
            </w:r>
            <w:r>
              <w:rPr>
                <w:noProof/>
                <w:webHidden/>
              </w:rPr>
              <w:fldChar w:fldCharType="separate"/>
            </w:r>
            <w:r>
              <w:rPr>
                <w:noProof/>
                <w:webHidden/>
              </w:rPr>
              <w:t>26</w:t>
            </w:r>
            <w:r>
              <w:rPr>
                <w:noProof/>
                <w:webHidden/>
              </w:rPr>
              <w:fldChar w:fldCharType="end"/>
            </w:r>
          </w:hyperlink>
        </w:p>
        <w:p w14:paraId="06BA9E74" w14:textId="1BC03C33" w:rsidR="00533524" w:rsidRDefault="00533524">
          <w:pPr>
            <w:pStyle w:val="TOC2"/>
            <w:tabs>
              <w:tab w:val="right" w:leader="dot" w:pos="9850"/>
            </w:tabs>
            <w:rPr>
              <w:rFonts w:eastAsiaTheme="minorEastAsia"/>
              <w:b w:val="0"/>
              <w:bCs w:val="0"/>
              <w:noProof/>
              <w:sz w:val="24"/>
              <w:szCs w:val="24"/>
              <w:lang w:eastAsia="en-GB"/>
            </w:rPr>
          </w:pPr>
          <w:hyperlink w:anchor="_Toc229997910" w:history="1">
            <w:r w:rsidRPr="00F22FF4">
              <w:rPr>
                <w:rStyle w:val="Hyperlink"/>
                <w:noProof/>
              </w:rPr>
              <w:t>APPENDIX E – Communications and engagement framework</w:t>
            </w:r>
            <w:r>
              <w:rPr>
                <w:noProof/>
                <w:webHidden/>
              </w:rPr>
              <w:tab/>
            </w:r>
            <w:r>
              <w:rPr>
                <w:noProof/>
                <w:webHidden/>
              </w:rPr>
              <w:fldChar w:fldCharType="begin"/>
            </w:r>
            <w:r>
              <w:rPr>
                <w:noProof/>
                <w:webHidden/>
              </w:rPr>
              <w:instrText xml:space="preserve"> PAGEREF _Toc229997910 \h </w:instrText>
            </w:r>
            <w:r>
              <w:rPr>
                <w:noProof/>
                <w:webHidden/>
              </w:rPr>
            </w:r>
            <w:r>
              <w:rPr>
                <w:noProof/>
                <w:webHidden/>
              </w:rPr>
              <w:fldChar w:fldCharType="separate"/>
            </w:r>
            <w:r>
              <w:rPr>
                <w:noProof/>
                <w:webHidden/>
              </w:rPr>
              <w:t>27</w:t>
            </w:r>
            <w:r>
              <w:rPr>
                <w:noProof/>
                <w:webHidden/>
              </w:rPr>
              <w:fldChar w:fldCharType="end"/>
            </w:r>
          </w:hyperlink>
        </w:p>
        <w:p w14:paraId="405D6EBB" w14:textId="70CA6B63" w:rsidR="00533524" w:rsidRDefault="00533524">
          <w:pPr>
            <w:pStyle w:val="TOC2"/>
            <w:tabs>
              <w:tab w:val="right" w:leader="dot" w:pos="9850"/>
            </w:tabs>
            <w:rPr>
              <w:rFonts w:eastAsiaTheme="minorEastAsia"/>
              <w:b w:val="0"/>
              <w:bCs w:val="0"/>
              <w:noProof/>
              <w:sz w:val="24"/>
              <w:szCs w:val="24"/>
              <w:lang w:eastAsia="en-GB"/>
            </w:rPr>
          </w:pPr>
          <w:hyperlink w:anchor="_Toc229997911" w:history="1">
            <w:r w:rsidRPr="00F22FF4">
              <w:rPr>
                <w:rStyle w:val="Hyperlink"/>
                <w:noProof/>
              </w:rPr>
              <w:t>APPENDIX F – Action Plan(s) spreadsheet(s)</w:t>
            </w:r>
            <w:r>
              <w:rPr>
                <w:noProof/>
                <w:webHidden/>
              </w:rPr>
              <w:tab/>
            </w:r>
            <w:r>
              <w:rPr>
                <w:noProof/>
                <w:webHidden/>
              </w:rPr>
              <w:fldChar w:fldCharType="begin"/>
            </w:r>
            <w:r>
              <w:rPr>
                <w:noProof/>
                <w:webHidden/>
              </w:rPr>
              <w:instrText xml:space="preserve"> PAGEREF _Toc229997911 \h </w:instrText>
            </w:r>
            <w:r>
              <w:rPr>
                <w:noProof/>
                <w:webHidden/>
              </w:rPr>
            </w:r>
            <w:r>
              <w:rPr>
                <w:noProof/>
                <w:webHidden/>
              </w:rPr>
              <w:fldChar w:fldCharType="separate"/>
            </w:r>
            <w:r>
              <w:rPr>
                <w:noProof/>
                <w:webHidden/>
              </w:rPr>
              <w:t>28</w:t>
            </w:r>
            <w:r>
              <w:rPr>
                <w:noProof/>
                <w:webHidden/>
              </w:rPr>
              <w:fldChar w:fldCharType="end"/>
            </w:r>
          </w:hyperlink>
        </w:p>
        <w:p w14:paraId="5B6DC450" w14:textId="67B948A2" w:rsidR="00533524" w:rsidRDefault="00533524">
          <w:pPr>
            <w:pStyle w:val="TOC2"/>
            <w:tabs>
              <w:tab w:val="right" w:leader="dot" w:pos="9850"/>
            </w:tabs>
            <w:rPr>
              <w:rFonts w:eastAsiaTheme="minorEastAsia"/>
              <w:b w:val="0"/>
              <w:bCs w:val="0"/>
              <w:noProof/>
              <w:sz w:val="24"/>
              <w:szCs w:val="24"/>
              <w:lang w:eastAsia="en-GB"/>
            </w:rPr>
          </w:pPr>
          <w:hyperlink w:anchor="_Toc229997912" w:history="1">
            <w:r w:rsidRPr="00F22FF4">
              <w:rPr>
                <w:rStyle w:val="Hyperlink"/>
                <w:noProof/>
              </w:rPr>
              <w:t>OLD STRATEGIC PLAN AND ACTION LIST (for reference only)</w:t>
            </w:r>
            <w:r>
              <w:rPr>
                <w:noProof/>
                <w:webHidden/>
              </w:rPr>
              <w:tab/>
            </w:r>
            <w:r>
              <w:rPr>
                <w:noProof/>
                <w:webHidden/>
              </w:rPr>
              <w:fldChar w:fldCharType="begin"/>
            </w:r>
            <w:r>
              <w:rPr>
                <w:noProof/>
                <w:webHidden/>
              </w:rPr>
              <w:instrText xml:space="preserve"> PAGEREF _Toc229997912 \h </w:instrText>
            </w:r>
            <w:r>
              <w:rPr>
                <w:noProof/>
                <w:webHidden/>
              </w:rPr>
            </w:r>
            <w:r>
              <w:rPr>
                <w:noProof/>
                <w:webHidden/>
              </w:rPr>
              <w:fldChar w:fldCharType="separate"/>
            </w:r>
            <w:r>
              <w:rPr>
                <w:noProof/>
                <w:webHidden/>
              </w:rPr>
              <w:t>29</w:t>
            </w:r>
            <w:r>
              <w:rPr>
                <w:noProof/>
                <w:webHidden/>
              </w:rPr>
              <w:fldChar w:fldCharType="end"/>
            </w:r>
          </w:hyperlink>
        </w:p>
        <w:p w14:paraId="5F5E8D0B" w14:textId="1D111CBD" w:rsidR="00006F4C" w:rsidRDefault="00006F4C">
          <w:r>
            <w:rPr>
              <w:b/>
              <w:bCs/>
              <w:noProof/>
            </w:rPr>
            <w:fldChar w:fldCharType="end"/>
          </w:r>
        </w:p>
      </w:sdtContent>
    </w:sdt>
    <w:p w14:paraId="1A2FBC61" w14:textId="5B5EFAB6" w:rsidR="003B0A17" w:rsidRDefault="003B0A17">
      <w:pPr>
        <w:rPr>
          <w:b/>
          <w:bCs/>
          <w:kern w:val="36"/>
          <w:lang w:eastAsia="en-GB"/>
        </w:rPr>
      </w:pPr>
      <w:r>
        <w:rPr>
          <w:b/>
          <w:bCs/>
          <w:kern w:val="36"/>
          <w:lang w:eastAsia="en-GB"/>
        </w:rPr>
        <w:br w:type="page"/>
      </w:r>
    </w:p>
    <w:p w14:paraId="1651A251" w14:textId="5F5DAFD2" w:rsidR="001A23EB" w:rsidRPr="000971FB" w:rsidRDefault="001A23EB" w:rsidP="007D1D2F">
      <w:pPr>
        <w:pStyle w:val="Heading1"/>
        <w:rPr>
          <w:lang w:eastAsia="en-GB"/>
        </w:rPr>
      </w:pPr>
      <w:bookmarkStart w:id="0" w:name="_Toc229997872"/>
      <w:r w:rsidRPr="000971FB">
        <w:rPr>
          <w:lang w:eastAsia="en-GB"/>
        </w:rPr>
        <w:lastRenderedPageBreak/>
        <w:t>Introduction</w:t>
      </w:r>
      <w:bookmarkEnd w:id="0"/>
    </w:p>
    <w:p w14:paraId="54CCB579" w14:textId="7674F496" w:rsidR="001A23EB" w:rsidRPr="000607B7" w:rsidRDefault="001A23EB" w:rsidP="007D1D2F">
      <w:pPr>
        <w:pStyle w:val="Heading3"/>
        <w:rPr>
          <w:lang w:eastAsia="en-GB"/>
        </w:rPr>
      </w:pPr>
      <w:bookmarkStart w:id="1" w:name="_Toc229997873"/>
      <w:r w:rsidRPr="000607B7">
        <w:rPr>
          <w:lang w:eastAsia="en-GB"/>
        </w:rPr>
        <w:t>Purpose of this Strategic Plan</w:t>
      </w:r>
      <w:bookmarkEnd w:id="1"/>
    </w:p>
    <w:p w14:paraId="4C5AB7B3" w14:textId="1D91379B" w:rsidR="001A23EB" w:rsidRPr="00B36297" w:rsidRDefault="001A23EB" w:rsidP="001A23EB">
      <w:pPr>
        <w:spacing w:after="0" w:line="274" w:lineRule="auto"/>
        <w:contextualSpacing/>
        <w:rPr>
          <w:lang w:eastAsia="en-GB"/>
        </w:rPr>
      </w:pPr>
      <w:r w:rsidRPr="00B36297">
        <w:rPr>
          <w:lang w:eastAsia="en-GB"/>
        </w:rPr>
        <w:t>This Strategic Plan sets out Laverstock &amp; Ford Parish Council’s vision, priorities and commitments for 2026</w:t>
      </w:r>
      <w:r w:rsidR="00185B7D" w:rsidRPr="00B36297">
        <w:rPr>
          <w:lang w:eastAsia="en-GB"/>
        </w:rPr>
        <w:t>-</w:t>
      </w:r>
      <w:r w:rsidRPr="00B36297">
        <w:rPr>
          <w:lang w:eastAsia="en-GB"/>
        </w:rPr>
        <w:t>2030. It provides a clear, public statement of what the Council aims to achieve on behalf of residents and how we will organise our work, resources and partnerships to deliver it.</w:t>
      </w:r>
    </w:p>
    <w:p w14:paraId="4D73911D" w14:textId="77777777" w:rsidR="00185B7D" w:rsidRPr="00B36297" w:rsidRDefault="00185B7D" w:rsidP="001A23EB">
      <w:pPr>
        <w:spacing w:after="0" w:line="274" w:lineRule="auto"/>
        <w:contextualSpacing/>
        <w:rPr>
          <w:lang w:eastAsia="en-GB"/>
        </w:rPr>
      </w:pPr>
    </w:p>
    <w:p w14:paraId="4F463893" w14:textId="2F18F5FC" w:rsidR="001A23EB" w:rsidRPr="00B36297" w:rsidRDefault="001A23EB" w:rsidP="001A23EB">
      <w:pPr>
        <w:spacing w:after="0" w:line="274" w:lineRule="auto"/>
        <w:contextualSpacing/>
        <w:rPr>
          <w:lang w:eastAsia="en-GB"/>
        </w:rPr>
      </w:pPr>
      <w:r w:rsidRPr="00B36297">
        <w:rPr>
          <w:lang w:eastAsia="en-GB"/>
        </w:rPr>
        <w:t xml:space="preserve">The </w:t>
      </w:r>
      <w:r w:rsidR="004024AB" w:rsidRPr="00B36297">
        <w:rPr>
          <w:lang w:eastAsia="en-GB"/>
        </w:rPr>
        <w:t>P</w:t>
      </w:r>
      <w:r w:rsidRPr="00B36297">
        <w:rPr>
          <w:lang w:eastAsia="en-GB"/>
        </w:rPr>
        <w:t>lan also acts as the foundation for:</w:t>
      </w:r>
    </w:p>
    <w:p w14:paraId="53F5447B" w14:textId="77777777" w:rsidR="001A23EB" w:rsidRPr="00B36297" w:rsidRDefault="001A23EB" w:rsidP="00830812">
      <w:pPr>
        <w:pStyle w:val="ListParagraph"/>
        <w:numPr>
          <w:ilvl w:val="0"/>
          <w:numId w:val="10"/>
        </w:numPr>
        <w:spacing w:after="0" w:line="274" w:lineRule="auto"/>
        <w:rPr>
          <w:lang w:eastAsia="en-GB"/>
        </w:rPr>
      </w:pPr>
      <w:r w:rsidRPr="00B36297">
        <w:rPr>
          <w:lang w:eastAsia="en-GB"/>
        </w:rPr>
        <w:t>Annual budget setting,</w:t>
      </w:r>
    </w:p>
    <w:p w14:paraId="0350FDCD" w14:textId="64F9F4AC" w:rsidR="001A23EB" w:rsidRPr="00B36297" w:rsidRDefault="001A23EB" w:rsidP="00830812">
      <w:pPr>
        <w:pStyle w:val="ListParagraph"/>
        <w:numPr>
          <w:ilvl w:val="0"/>
          <w:numId w:val="10"/>
        </w:numPr>
        <w:spacing w:after="0" w:line="274" w:lineRule="auto"/>
        <w:rPr>
          <w:lang w:eastAsia="en-GB"/>
        </w:rPr>
      </w:pPr>
      <w:r w:rsidRPr="00B36297">
        <w:rPr>
          <w:lang w:eastAsia="en-GB"/>
        </w:rPr>
        <w:t>Council</w:t>
      </w:r>
      <w:r w:rsidR="00211EAD" w:rsidRPr="00B36297">
        <w:rPr>
          <w:lang w:eastAsia="en-GB"/>
        </w:rPr>
        <w:t xml:space="preserve">, </w:t>
      </w:r>
      <w:r w:rsidRPr="00B36297">
        <w:rPr>
          <w:lang w:eastAsia="en-GB"/>
        </w:rPr>
        <w:t xml:space="preserve">committee </w:t>
      </w:r>
      <w:r w:rsidR="00211EAD" w:rsidRPr="00B36297">
        <w:rPr>
          <w:lang w:eastAsia="en-GB"/>
        </w:rPr>
        <w:t>and working group</w:t>
      </w:r>
      <w:r w:rsidRPr="00B36297">
        <w:rPr>
          <w:lang w:eastAsia="en-GB"/>
        </w:rPr>
        <w:t xml:space="preserve"> programmes,</w:t>
      </w:r>
    </w:p>
    <w:p w14:paraId="55255027" w14:textId="77777777" w:rsidR="001A23EB" w:rsidRPr="00B36297" w:rsidRDefault="001A23EB" w:rsidP="00830812">
      <w:pPr>
        <w:pStyle w:val="ListParagraph"/>
        <w:numPr>
          <w:ilvl w:val="0"/>
          <w:numId w:val="10"/>
        </w:numPr>
        <w:spacing w:after="0" w:line="274" w:lineRule="auto"/>
        <w:rPr>
          <w:lang w:eastAsia="en-GB"/>
        </w:rPr>
      </w:pPr>
      <w:r w:rsidRPr="00B36297">
        <w:rPr>
          <w:lang w:eastAsia="en-GB"/>
        </w:rPr>
        <w:t>Officer work plans, and</w:t>
      </w:r>
    </w:p>
    <w:p w14:paraId="1380C83B" w14:textId="77777777" w:rsidR="001A23EB" w:rsidRPr="00B36297" w:rsidRDefault="001A23EB" w:rsidP="00830812">
      <w:pPr>
        <w:pStyle w:val="ListParagraph"/>
        <w:numPr>
          <w:ilvl w:val="0"/>
          <w:numId w:val="10"/>
        </w:numPr>
        <w:spacing w:after="0" w:line="274" w:lineRule="auto"/>
        <w:rPr>
          <w:lang w:eastAsia="en-GB"/>
        </w:rPr>
      </w:pPr>
      <w:r w:rsidRPr="00B36297">
        <w:rPr>
          <w:lang w:eastAsia="en-GB"/>
        </w:rPr>
        <w:t>Quarterly performance monitoring.</w:t>
      </w:r>
    </w:p>
    <w:p w14:paraId="623AC9A8" w14:textId="77777777" w:rsidR="00185B7D" w:rsidRPr="00B36297" w:rsidRDefault="00185B7D" w:rsidP="001A23EB">
      <w:pPr>
        <w:spacing w:after="0" w:line="274" w:lineRule="auto"/>
        <w:contextualSpacing/>
        <w:rPr>
          <w:lang w:eastAsia="en-GB"/>
        </w:rPr>
      </w:pPr>
    </w:p>
    <w:p w14:paraId="4E8E44AB" w14:textId="1C401A39" w:rsidR="001A23EB" w:rsidRPr="00B36297" w:rsidRDefault="001A23EB" w:rsidP="001A23EB">
      <w:pPr>
        <w:spacing w:after="0" w:line="274" w:lineRule="auto"/>
        <w:contextualSpacing/>
        <w:rPr>
          <w:lang w:eastAsia="en-GB"/>
        </w:rPr>
      </w:pPr>
      <w:r w:rsidRPr="00B36297">
        <w:rPr>
          <w:lang w:eastAsia="en-GB"/>
        </w:rPr>
        <w:t>It is designed to be accessible to residents, useful for councillors, and practical for officers who will be delivering the work.</w:t>
      </w:r>
    </w:p>
    <w:p w14:paraId="421F1787" w14:textId="77777777" w:rsidR="00185B7D" w:rsidRPr="00B36297" w:rsidRDefault="00185B7D" w:rsidP="001A23EB">
      <w:pPr>
        <w:spacing w:after="0" w:line="274" w:lineRule="auto"/>
        <w:contextualSpacing/>
        <w:rPr>
          <w:lang w:eastAsia="en-GB"/>
        </w:rPr>
      </w:pPr>
    </w:p>
    <w:p w14:paraId="1F1792E8" w14:textId="72F9D703" w:rsidR="001A23EB" w:rsidRPr="00B36297" w:rsidRDefault="00185B7D" w:rsidP="001A23EB">
      <w:pPr>
        <w:spacing w:after="0" w:line="274" w:lineRule="auto"/>
        <w:contextualSpacing/>
        <w:rPr>
          <w:lang w:eastAsia="en-GB"/>
        </w:rPr>
      </w:pPr>
      <w:r w:rsidRPr="00B36297">
        <w:rPr>
          <w:lang w:eastAsia="en-GB"/>
        </w:rPr>
        <w:t>T</w:t>
      </w:r>
      <w:r w:rsidR="001A23EB" w:rsidRPr="00B36297">
        <w:rPr>
          <w:lang w:eastAsia="en-GB"/>
        </w:rPr>
        <w:t>his Plan emphasises clarity, accountability and measurable outcomes.</w:t>
      </w:r>
      <w:r w:rsidRPr="00B36297">
        <w:rPr>
          <w:lang w:eastAsia="en-GB"/>
        </w:rPr>
        <w:t xml:space="preserve"> </w:t>
      </w:r>
      <w:r w:rsidR="001A23EB" w:rsidRPr="00B36297">
        <w:rPr>
          <w:lang w:eastAsia="en-GB"/>
        </w:rPr>
        <w:t>This Strategic Plan is reviewed annually and updated to ensure it remains relevant and aligned with community needs.</w:t>
      </w:r>
    </w:p>
    <w:p w14:paraId="0FDDB169" w14:textId="77777777" w:rsidR="00185B7D" w:rsidRPr="00B36297" w:rsidRDefault="00185B7D" w:rsidP="001A23EB">
      <w:pPr>
        <w:spacing w:after="0" w:line="274" w:lineRule="auto"/>
        <w:contextualSpacing/>
        <w:rPr>
          <w:lang w:eastAsia="en-GB"/>
        </w:rPr>
      </w:pPr>
    </w:p>
    <w:p w14:paraId="456F005F" w14:textId="1119A6B6" w:rsidR="001A23EB" w:rsidRPr="000607B7" w:rsidRDefault="001A23EB" w:rsidP="007D1D2F">
      <w:pPr>
        <w:pStyle w:val="Heading3"/>
        <w:rPr>
          <w:lang w:eastAsia="en-GB"/>
        </w:rPr>
      </w:pPr>
      <w:bookmarkStart w:id="2" w:name="_Toc229997874"/>
      <w:r w:rsidRPr="000607B7">
        <w:rPr>
          <w:lang w:eastAsia="en-GB"/>
        </w:rPr>
        <w:t xml:space="preserve">How the </w:t>
      </w:r>
      <w:r w:rsidR="004024AB" w:rsidRPr="000607B7">
        <w:rPr>
          <w:lang w:eastAsia="en-GB"/>
        </w:rPr>
        <w:t>p</w:t>
      </w:r>
      <w:r w:rsidRPr="000607B7">
        <w:rPr>
          <w:lang w:eastAsia="en-GB"/>
        </w:rPr>
        <w:t xml:space="preserve">lan </w:t>
      </w:r>
      <w:r w:rsidR="004024AB" w:rsidRPr="000607B7">
        <w:rPr>
          <w:lang w:eastAsia="en-GB"/>
        </w:rPr>
        <w:t>w</w:t>
      </w:r>
      <w:r w:rsidRPr="000607B7">
        <w:rPr>
          <w:lang w:eastAsia="en-GB"/>
        </w:rPr>
        <w:t xml:space="preserve">ill </w:t>
      </w:r>
      <w:r w:rsidR="004024AB" w:rsidRPr="000607B7">
        <w:rPr>
          <w:lang w:eastAsia="en-GB"/>
        </w:rPr>
        <w:t>b</w:t>
      </w:r>
      <w:r w:rsidRPr="000607B7">
        <w:rPr>
          <w:lang w:eastAsia="en-GB"/>
        </w:rPr>
        <w:t xml:space="preserve">e </w:t>
      </w:r>
      <w:r w:rsidR="004024AB" w:rsidRPr="000607B7">
        <w:rPr>
          <w:lang w:eastAsia="en-GB"/>
        </w:rPr>
        <w:t>u</w:t>
      </w:r>
      <w:r w:rsidRPr="000607B7">
        <w:rPr>
          <w:lang w:eastAsia="en-GB"/>
        </w:rPr>
        <w:t xml:space="preserve">sed &amp; </w:t>
      </w:r>
      <w:r w:rsidR="004024AB" w:rsidRPr="000607B7">
        <w:rPr>
          <w:lang w:eastAsia="en-GB"/>
        </w:rPr>
        <w:t>r</w:t>
      </w:r>
      <w:r w:rsidRPr="000607B7">
        <w:rPr>
          <w:lang w:eastAsia="en-GB"/>
        </w:rPr>
        <w:t>eviewed</w:t>
      </w:r>
      <w:bookmarkEnd w:id="2"/>
    </w:p>
    <w:p w14:paraId="4E6E238A" w14:textId="77777777" w:rsidR="001A23EB" w:rsidRPr="00B36297" w:rsidRDefault="001A23EB" w:rsidP="001A23EB">
      <w:pPr>
        <w:spacing w:after="0" w:line="274" w:lineRule="auto"/>
        <w:contextualSpacing/>
        <w:rPr>
          <w:lang w:eastAsia="en-GB"/>
        </w:rPr>
      </w:pPr>
      <w:r w:rsidRPr="00B36297">
        <w:rPr>
          <w:lang w:eastAsia="en-GB"/>
        </w:rPr>
        <w:t>This is a live document, reviewed and monitored throughout the year.</w:t>
      </w:r>
    </w:p>
    <w:p w14:paraId="5F78D15C" w14:textId="77777777" w:rsidR="00185B7D" w:rsidRPr="00B36297" w:rsidRDefault="00185B7D" w:rsidP="001A23EB">
      <w:pPr>
        <w:spacing w:after="0" w:line="274" w:lineRule="auto"/>
        <w:contextualSpacing/>
        <w:rPr>
          <w:b/>
          <w:bCs/>
          <w:lang w:eastAsia="en-GB"/>
        </w:rPr>
      </w:pPr>
    </w:p>
    <w:p w14:paraId="5CF9499C" w14:textId="7BD6EBEE" w:rsidR="004024AB" w:rsidRPr="00B36297" w:rsidRDefault="001A23EB" w:rsidP="00563597">
      <w:pPr>
        <w:pStyle w:val="ListParagraph"/>
        <w:numPr>
          <w:ilvl w:val="0"/>
          <w:numId w:val="36"/>
        </w:numPr>
        <w:spacing w:after="0" w:line="274" w:lineRule="auto"/>
        <w:rPr>
          <w:lang w:eastAsia="en-GB"/>
        </w:rPr>
      </w:pPr>
      <w:r w:rsidRPr="003B0A17">
        <w:rPr>
          <w:b/>
          <w:bCs/>
          <w:lang w:eastAsia="en-GB"/>
        </w:rPr>
        <w:t>Quarterly:</w:t>
      </w:r>
      <w:r w:rsidRPr="00B36297">
        <w:rPr>
          <w:lang w:eastAsia="en-GB"/>
        </w:rPr>
        <w:br/>
        <w:t>Committees</w:t>
      </w:r>
      <w:r w:rsidR="00185B7D" w:rsidRPr="00B36297">
        <w:rPr>
          <w:lang w:eastAsia="en-GB"/>
        </w:rPr>
        <w:t>, working groups</w:t>
      </w:r>
      <w:r w:rsidRPr="00B36297">
        <w:rPr>
          <w:lang w:eastAsia="en-GB"/>
        </w:rPr>
        <w:t xml:space="preserve"> and officers will report on progress against strategic objectives and KPIs</w:t>
      </w:r>
      <w:r w:rsidR="00185B7D" w:rsidRPr="00B36297">
        <w:rPr>
          <w:lang w:eastAsia="en-GB"/>
        </w:rPr>
        <w:t>.</w:t>
      </w:r>
    </w:p>
    <w:p w14:paraId="59BB73CE" w14:textId="76ADB39C" w:rsidR="004024AB" w:rsidRPr="00B36297" w:rsidRDefault="001A23EB" w:rsidP="00563597">
      <w:pPr>
        <w:pStyle w:val="ListParagraph"/>
        <w:numPr>
          <w:ilvl w:val="0"/>
          <w:numId w:val="36"/>
        </w:numPr>
        <w:spacing w:after="0" w:line="274" w:lineRule="auto"/>
        <w:rPr>
          <w:lang w:eastAsia="en-GB"/>
        </w:rPr>
      </w:pPr>
      <w:r w:rsidRPr="003B0A17">
        <w:rPr>
          <w:b/>
          <w:bCs/>
          <w:lang w:eastAsia="en-GB"/>
        </w:rPr>
        <w:t>Annually:</w:t>
      </w:r>
      <w:r w:rsidRPr="00B36297">
        <w:rPr>
          <w:lang w:eastAsia="en-GB"/>
        </w:rPr>
        <w:br/>
        <w:t xml:space="preserve">The plan will be formally refreshed as part of the </w:t>
      </w:r>
      <w:r w:rsidRPr="003B0A17">
        <w:rPr>
          <w:b/>
          <w:bCs/>
          <w:lang w:eastAsia="en-GB"/>
        </w:rPr>
        <w:t>budget and precept-setting cycle</w:t>
      </w:r>
      <w:r w:rsidRPr="00B36297">
        <w:rPr>
          <w:lang w:eastAsia="en-GB"/>
        </w:rPr>
        <w:t>, ensuring its priorities are appropriately resourced</w:t>
      </w:r>
      <w:r w:rsidR="00185B7D" w:rsidRPr="00B36297">
        <w:rPr>
          <w:lang w:eastAsia="en-GB"/>
        </w:rPr>
        <w:t>.</w:t>
      </w:r>
    </w:p>
    <w:p w14:paraId="486F1F1F" w14:textId="5782B1B6" w:rsidR="001A23EB" w:rsidRPr="00B36297" w:rsidRDefault="001A23EB" w:rsidP="00563597">
      <w:pPr>
        <w:pStyle w:val="ListParagraph"/>
        <w:numPr>
          <w:ilvl w:val="0"/>
          <w:numId w:val="36"/>
        </w:numPr>
        <w:spacing w:after="0" w:line="274" w:lineRule="auto"/>
        <w:rPr>
          <w:lang w:eastAsia="en-GB"/>
        </w:rPr>
      </w:pPr>
      <w:commentRangeStart w:id="3"/>
      <w:commentRangeStart w:id="4"/>
      <w:r w:rsidRPr="003B0A17">
        <w:rPr>
          <w:b/>
          <w:bCs/>
          <w:lang w:eastAsia="en-GB"/>
        </w:rPr>
        <w:t xml:space="preserve">At the </w:t>
      </w:r>
      <w:r w:rsidR="008D04BC">
        <w:rPr>
          <w:b/>
          <w:bCs/>
          <w:lang w:eastAsia="en-GB"/>
        </w:rPr>
        <w:t xml:space="preserve">Annual Parish Council Meeting and </w:t>
      </w:r>
      <w:r w:rsidRPr="003B0A17">
        <w:rPr>
          <w:b/>
          <w:bCs/>
          <w:lang w:eastAsia="en-GB"/>
        </w:rPr>
        <w:t>Annual Parish Meeting:</w:t>
      </w:r>
      <w:r w:rsidRPr="00B36297">
        <w:rPr>
          <w:lang w:eastAsia="en-GB"/>
        </w:rPr>
        <w:br/>
        <w:t>A progress report will be presented to residents, demonstrating delivery and outcomes.</w:t>
      </w:r>
      <w:commentRangeEnd w:id="3"/>
      <w:r w:rsidR="00FF5FB5" w:rsidRPr="00B36297">
        <w:rPr>
          <w:rStyle w:val="CommentReference"/>
          <w:sz w:val="24"/>
          <w:szCs w:val="24"/>
          <w:lang w:eastAsia="en-GB"/>
        </w:rPr>
        <w:commentReference w:id="3"/>
      </w:r>
      <w:commentRangeEnd w:id="4"/>
      <w:r w:rsidRPr="00B36297">
        <w:rPr>
          <w:rStyle w:val="CommentReference"/>
          <w:sz w:val="24"/>
          <w:szCs w:val="24"/>
          <w:lang w:eastAsia="en-GB"/>
        </w:rPr>
        <w:commentReference w:id="4"/>
      </w:r>
    </w:p>
    <w:p w14:paraId="3656DF39" w14:textId="77777777" w:rsidR="00185B7D" w:rsidRPr="00B36297" w:rsidRDefault="00185B7D" w:rsidP="001A23EB">
      <w:pPr>
        <w:spacing w:after="0" w:line="274" w:lineRule="auto"/>
        <w:contextualSpacing/>
        <w:rPr>
          <w:lang w:eastAsia="en-GB"/>
        </w:rPr>
      </w:pPr>
    </w:p>
    <w:p w14:paraId="6A09B510" w14:textId="4A4CD0CD" w:rsidR="001A23EB" w:rsidRPr="00B36297" w:rsidRDefault="001A23EB" w:rsidP="001A23EB">
      <w:pPr>
        <w:spacing w:after="0" w:line="274" w:lineRule="auto"/>
        <w:contextualSpacing/>
        <w:rPr>
          <w:lang w:eastAsia="en-GB"/>
        </w:rPr>
      </w:pPr>
      <w:r w:rsidRPr="00B36297">
        <w:rPr>
          <w:lang w:eastAsia="en-GB"/>
        </w:rPr>
        <w:t>Th</w:t>
      </w:r>
      <w:r w:rsidR="004024AB" w:rsidRPr="00B36297">
        <w:rPr>
          <w:lang w:eastAsia="en-GB"/>
        </w:rPr>
        <w:t>is</w:t>
      </w:r>
      <w:r w:rsidRPr="00B36297">
        <w:rPr>
          <w:lang w:eastAsia="en-GB"/>
        </w:rPr>
        <w:t xml:space="preserve"> Plan therefore provides a transparent mechanism for residents to understand:</w:t>
      </w:r>
    </w:p>
    <w:p w14:paraId="1174079F" w14:textId="77777777" w:rsidR="001A23EB" w:rsidRPr="00B36297" w:rsidRDefault="001A23EB" w:rsidP="00830812">
      <w:pPr>
        <w:pStyle w:val="ListParagraph"/>
        <w:numPr>
          <w:ilvl w:val="0"/>
          <w:numId w:val="1"/>
        </w:numPr>
        <w:spacing w:after="0" w:line="274" w:lineRule="auto"/>
        <w:rPr>
          <w:lang w:eastAsia="en-GB"/>
        </w:rPr>
      </w:pPr>
      <w:r w:rsidRPr="00B36297">
        <w:rPr>
          <w:lang w:eastAsia="en-GB"/>
        </w:rPr>
        <w:t>what the Council is working on,</w:t>
      </w:r>
    </w:p>
    <w:p w14:paraId="2B552C50" w14:textId="77777777" w:rsidR="001A23EB" w:rsidRPr="00B36297" w:rsidRDefault="001A23EB" w:rsidP="00830812">
      <w:pPr>
        <w:pStyle w:val="ListParagraph"/>
        <w:numPr>
          <w:ilvl w:val="0"/>
          <w:numId w:val="1"/>
        </w:numPr>
        <w:spacing w:after="0" w:line="274" w:lineRule="auto"/>
        <w:rPr>
          <w:lang w:eastAsia="en-GB"/>
        </w:rPr>
      </w:pPr>
      <w:r w:rsidRPr="00B36297">
        <w:rPr>
          <w:lang w:eastAsia="en-GB"/>
        </w:rPr>
        <w:t>how public money is being used, and</w:t>
      </w:r>
    </w:p>
    <w:p w14:paraId="7D91D2D3" w14:textId="77777777" w:rsidR="001A23EB" w:rsidRPr="00B36297" w:rsidRDefault="001A23EB" w:rsidP="00830812">
      <w:pPr>
        <w:pStyle w:val="ListParagraph"/>
        <w:numPr>
          <w:ilvl w:val="0"/>
          <w:numId w:val="1"/>
        </w:numPr>
        <w:spacing w:after="0" w:line="274" w:lineRule="auto"/>
        <w:rPr>
          <w:lang w:eastAsia="en-GB"/>
        </w:rPr>
      </w:pPr>
      <w:r w:rsidRPr="00B36297">
        <w:rPr>
          <w:lang w:eastAsia="en-GB"/>
        </w:rPr>
        <w:t>how decisions are made in their interests.</w:t>
      </w:r>
    </w:p>
    <w:p w14:paraId="4675A7B6" w14:textId="77777777" w:rsidR="004024AB" w:rsidRPr="00B36297" w:rsidRDefault="004024AB" w:rsidP="004024AB">
      <w:pPr>
        <w:spacing w:after="0" w:line="274" w:lineRule="auto"/>
        <w:rPr>
          <w:lang w:eastAsia="en-GB"/>
        </w:rPr>
      </w:pPr>
    </w:p>
    <w:p w14:paraId="4450CE40" w14:textId="77777777" w:rsidR="004024AB" w:rsidRPr="00B36297" w:rsidRDefault="004024AB" w:rsidP="004024AB">
      <w:pPr>
        <w:spacing w:after="0" w:line="274" w:lineRule="auto"/>
        <w:contextualSpacing/>
        <w:rPr>
          <w:lang w:eastAsia="en-GB"/>
        </w:rPr>
      </w:pPr>
      <w:r w:rsidRPr="00B36297">
        <w:rPr>
          <w:lang w:eastAsia="en-GB"/>
        </w:rPr>
        <w:t>This Plan sets out a structure that:</w:t>
      </w:r>
    </w:p>
    <w:p w14:paraId="6B053ACC" w14:textId="77777777" w:rsidR="004024AB" w:rsidRPr="00B36297" w:rsidRDefault="004024AB" w:rsidP="00830812">
      <w:pPr>
        <w:pStyle w:val="ListParagraph"/>
        <w:numPr>
          <w:ilvl w:val="0"/>
          <w:numId w:val="6"/>
        </w:numPr>
        <w:spacing w:after="0" w:line="274" w:lineRule="auto"/>
        <w:rPr>
          <w:lang w:eastAsia="en-GB"/>
        </w:rPr>
      </w:pPr>
      <w:r w:rsidRPr="00B36297">
        <w:rPr>
          <w:lang w:eastAsia="en-GB"/>
        </w:rPr>
        <w:t>Links each strategic objective to a specific committee, working group or officer</w:t>
      </w:r>
    </w:p>
    <w:p w14:paraId="42ADA43D" w14:textId="77777777" w:rsidR="004024AB" w:rsidRPr="00B36297" w:rsidRDefault="004024AB" w:rsidP="00830812">
      <w:pPr>
        <w:pStyle w:val="ListParagraph"/>
        <w:numPr>
          <w:ilvl w:val="0"/>
          <w:numId w:val="6"/>
        </w:numPr>
        <w:spacing w:after="0" w:line="274" w:lineRule="auto"/>
        <w:rPr>
          <w:lang w:eastAsia="en-GB"/>
        </w:rPr>
      </w:pPr>
      <w:r w:rsidRPr="00B36297">
        <w:rPr>
          <w:lang w:eastAsia="en-GB"/>
        </w:rPr>
        <w:lastRenderedPageBreak/>
        <w:t>Assigns responsibility for action delivery</w:t>
      </w:r>
    </w:p>
    <w:p w14:paraId="7E61B7DA" w14:textId="5536936A" w:rsidR="00185B7D" w:rsidRPr="00B36297" w:rsidRDefault="004024AB" w:rsidP="00830812">
      <w:pPr>
        <w:pStyle w:val="ListParagraph"/>
        <w:numPr>
          <w:ilvl w:val="0"/>
          <w:numId w:val="6"/>
        </w:numPr>
        <w:spacing w:after="0" w:line="274" w:lineRule="auto"/>
        <w:rPr>
          <w:lang w:eastAsia="en-GB"/>
        </w:rPr>
      </w:pPr>
      <w:r w:rsidRPr="00B36297">
        <w:rPr>
          <w:lang w:eastAsia="en-GB"/>
        </w:rPr>
        <w:t>Ensures accountability through reporting cycles</w:t>
      </w:r>
    </w:p>
    <w:p w14:paraId="17D5BEE1" w14:textId="77777777" w:rsidR="004024AB" w:rsidRPr="00B36297" w:rsidRDefault="004024AB" w:rsidP="004024AB">
      <w:pPr>
        <w:pStyle w:val="ListParagraph"/>
        <w:spacing w:after="0" w:line="274" w:lineRule="auto"/>
        <w:rPr>
          <w:lang w:eastAsia="en-GB"/>
        </w:rPr>
      </w:pPr>
    </w:p>
    <w:p w14:paraId="051A456F" w14:textId="177FB201" w:rsidR="001A23EB" w:rsidRPr="000607B7" w:rsidRDefault="001A23EB" w:rsidP="003C1DA1">
      <w:pPr>
        <w:pStyle w:val="Heading1"/>
        <w:rPr>
          <w:lang w:eastAsia="en-GB"/>
        </w:rPr>
      </w:pPr>
      <w:bookmarkStart w:id="5" w:name="_Toc229997875"/>
      <w:r w:rsidRPr="000607B7">
        <w:rPr>
          <w:lang w:eastAsia="en-GB"/>
        </w:rPr>
        <w:t>About Laverstock &amp; Ford Parish</w:t>
      </w:r>
      <w:bookmarkEnd w:id="5"/>
    </w:p>
    <w:p w14:paraId="5BE661C7" w14:textId="5439D43A" w:rsidR="001A23EB" w:rsidRPr="00B36297" w:rsidRDefault="001A23EB" w:rsidP="001A23EB">
      <w:pPr>
        <w:spacing w:after="0" w:line="274" w:lineRule="auto"/>
        <w:contextualSpacing/>
        <w:rPr>
          <w:lang w:eastAsia="en-GB"/>
        </w:rPr>
      </w:pPr>
      <w:r w:rsidRPr="00B36297">
        <w:rPr>
          <w:lang w:eastAsia="en-GB"/>
        </w:rPr>
        <w:t>Laverstock &amp; Ford is a diverse and rapidly growing parish comprising five distinct communities</w:t>
      </w:r>
      <w:r w:rsidR="00185B7D" w:rsidRPr="00B36297">
        <w:rPr>
          <w:lang w:eastAsia="en-GB"/>
        </w:rPr>
        <w:t xml:space="preserve"> </w:t>
      </w:r>
      <w:r w:rsidR="008D04BC">
        <w:rPr>
          <w:lang w:eastAsia="en-GB"/>
        </w:rPr>
        <w:t>–</w:t>
      </w:r>
      <w:r w:rsidR="00185B7D" w:rsidRPr="00B36297">
        <w:rPr>
          <w:lang w:eastAsia="en-GB"/>
        </w:rPr>
        <w:t xml:space="preserve"> </w:t>
      </w:r>
      <w:commentRangeStart w:id="6"/>
      <w:r w:rsidRPr="00B36297">
        <w:rPr>
          <w:lang w:eastAsia="en-GB"/>
        </w:rPr>
        <w:t>Laverstock</w:t>
      </w:r>
      <w:r w:rsidR="008D04BC">
        <w:rPr>
          <w:lang w:eastAsia="en-GB"/>
        </w:rPr>
        <w:t xml:space="preserve"> (including parts of </w:t>
      </w:r>
      <w:r w:rsidRPr="00B36297">
        <w:rPr>
          <w:lang w:eastAsia="en-GB"/>
        </w:rPr>
        <w:t>Milford</w:t>
      </w:r>
      <w:commentRangeEnd w:id="6"/>
      <w:r w:rsidR="00262DA1">
        <w:rPr>
          <w:rStyle w:val="CommentReference"/>
          <w:sz w:val="24"/>
          <w:szCs w:val="24"/>
          <w:lang w:eastAsia="en-GB"/>
        </w:rPr>
        <w:commentReference w:id="6"/>
      </w:r>
      <w:r w:rsidR="008D04BC">
        <w:rPr>
          <w:lang w:eastAsia="en-GB"/>
        </w:rPr>
        <w:t>)</w:t>
      </w:r>
      <w:r w:rsidRPr="00B36297">
        <w:rPr>
          <w:lang w:eastAsia="en-GB"/>
        </w:rPr>
        <w:t>, Bishopdown Farm (including Hampton Park and Riverdown Park), Ford, Old Sarum and Longhedge. These neighbourhoods each have unique identities, histories and community needs.</w:t>
      </w:r>
    </w:p>
    <w:p w14:paraId="0BF24D29" w14:textId="77777777" w:rsidR="00185B7D" w:rsidRPr="00B36297" w:rsidRDefault="00185B7D" w:rsidP="001A23EB">
      <w:pPr>
        <w:spacing w:after="0" w:line="274" w:lineRule="auto"/>
        <w:contextualSpacing/>
        <w:rPr>
          <w:lang w:eastAsia="en-GB"/>
        </w:rPr>
      </w:pPr>
    </w:p>
    <w:p w14:paraId="304200D0" w14:textId="77777777" w:rsidR="001A23EB" w:rsidRPr="00B36297" w:rsidRDefault="001A23EB" w:rsidP="001A23EB">
      <w:pPr>
        <w:spacing w:after="0" w:line="274" w:lineRule="auto"/>
        <w:contextualSpacing/>
        <w:rPr>
          <w:lang w:eastAsia="en-GB"/>
        </w:rPr>
      </w:pPr>
      <w:r w:rsidRPr="00B36297">
        <w:rPr>
          <w:lang w:eastAsia="en-GB"/>
        </w:rPr>
        <w:t>The Parish Council:</w:t>
      </w:r>
    </w:p>
    <w:p w14:paraId="6F25E627" w14:textId="1CB0065D" w:rsidR="001A23EB" w:rsidRPr="00B36297" w:rsidRDefault="008D04BC" w:rsidP="00830812">
      <w:pPr>
        <w:pStyle w:val="ListParagraph"/>
        <w:numPr>
          <w:ilvl w:val="0"/>
          <w:numId w:val="2"/>
        </w:numPr>
        <w:spacing w:after="0" w:line="274" w:lineRule="auto"/>
        <w:rPr>
          <w:lang w:eastAsia="en-GB"/>
        </w:rPr>
      </w:pPr>
      <w:r>
        <w:rPr>
          <w:lang w:eastAsia="en-GB"/>
        </w:rPr>
        <w:t>Owns and maintains</w:t>
      </w:r>
      <w:commentRangeStart w:id="7"/>
      <w:r w:rsidR="001A23EB" w:rsidRPr="00B36297">
        <w:rPr>
          <w:lang w:eastAsia="en-GB"/>
        </w:rPr>
        <w:t xml:space="preserve"> 3</w:t>
      </w:r>
      <w:r w:rsidR="003B0A17">
        <w:rPr>
          <w:lang w:eastAsia="en-GB"/>
        </w:rPr>
        <w:t>4</w:t>
      </w:r>
      <w:r w:rsidR="001A23EB" w:rsidRPr="00B36297">
        <w:rPr>
          <w:lang w:eastAsia="en-GB"/>
        </w:rPr>
        <w:t xml:space="preserve"> play areas</w:t>
      </w:r>
      <w:r w:rsidR="003B0A17">
        <w:rPr>
          <w:rStyle w:val="FootnoteReference"/>
          <w:lang w:eastAsia="en-GB"/>
        </w:rPr>
        <w:footnoteReference w:id="1"/>
      </w:r>
      <w:r w:rsidR="001A23EB" w:rsidRPr="00B36297">
        <w:rPr>
          <w:lang w:eastAsia="en-GB"/>
        </w:rPr>
        <w:t>,</w:t>
      </w:r>
    </w:p>
    <w:p w14:paraId="1BFB6805" w14:textId="1D6D9A96" w:rsidR="001A23EB" w:rsidRPr="00B36297" w:rsidRDefault="008D04BC" w:rsidP="00830812">
      <w:pPr>
        <w:pStyle w:val="ListParagraph"/>
        <w:numPr>
          <w:ilvl w:val="0"/>
          <w:numId w:val="2"/>
        </w:numPr>
        <w:spacing w:after="0" w:line="274" w:lineRule="auto"/>
        <w:rPr>
          <w:lang w:eastAsia="en-GB"/>
        </w:rPr>
      </w:pPr>
      <w:r>
        <w:rPr>
          <w:lang w:eastAsia="en-GB"/>
        </w:rPr>
        <w:t>Owns and maintains</w:t>
      </w:r>
      <w:r w:rsidR="001A23EB" w:rsidRPr="00B36297">
        <w:rPr>
          <w:lang w:eastAsia="en-GB"/>
        </w:rPr>
        <w:t xml:space="preserve"> 3 MUGAs, a skatepark, trim trails, and outdoor courts,</w:t>
      </w:r>
      <w:commentRangeEnd w:id="7"/>
      <w:r w:rsidR="00C9489F" w:rsidRPr="00B36297">
        <w:rPr>
          <w:rStyle w:val="CommentReference"/>
          <w:sz w:val="24"/>
          <w:szCs w:val="24"/>
          <w:lang w:eastAsia="en-GB"/>
        </w:rPr>
        <w:commentReference w:id="7"/>
      </w:r>
    </w:p>
    <w:p w14:paraId="16D2596B" w14:textId="4DDDAAA4" w:rsidR="001A23EB" w:rsidRPr="00B36297" w:rsidRDefault="001A23EB" w:rsidP="00830812">
      <w:pPr>
        <w:pStyle w:val="ListParagraph"/>
        <w:numPr>
          <w:ilvl w:val="0"/>
          <w:numId w:val="2"/>
        </w:numPr>
        <w:spacing w:after="0" w:line="274" w:lineRule="auto"/>
        <w:rPr>
          <w:lang w:eastAsia="en-GB"/>
        </w:rPr>
      </w:pPr>
      <w:r w:rsidRPr="00B36297">
        <w:rPr>
          <w:lang w:eastAsia="en-GB"/>
        </w:rPr>
        <w:t>Maintains around 40 acres of public open space</w:t>
      </w:r>
      <w:r w:rsidR="00185B7D" w:rsidRPr="00B36297">
        <w:rPr>
          <w:lang w:eastAsia="en-GB"/>
        </w:rPr>
        <w:t xml:space="preserve">: </w:t>
      </w:r>
      <w:r w:rsidRPr="00B36297">
        <w:rPr>
          <w:lang w:eastAsia="en-GB"/>
        </w:rPr>
        <w:t>from chalk grassland and wildflower meadows to woodland and amenity areas,</w:t>
      </w:r>
    </w:p>
    <w:p w14:paraId="1EBD09EE" w14:textId="11922D0A" w:rsidR="001A23EB" w:rsidRPr="00B36297" w:rsidRDefault="001A23EB" w:rsidP="00830812">
      <w:pPr>
        <w:pStyle w:val="ListParagraph"/>
        <w:numPr>
          <w:ilvl w:val="0"/>
          <w:numId w:val="2"/>
        </w:numPr>
        <w:spacing w:after="0" w:line="274" w:lineRule="auto"/>
        <w:rPr>
          <w:lang w:eastAsia="en-GB"/>
        </w:rPr>
      </w:pPr>
      <w:r w:rsidRPr="3DC48503">
        <w:rPr>
          <w:lang w:eastAsia="en-GB"/>
        </w:rPr>
        <w:t>Works in partnership with organisations such as River Bourne Community Farm and The Land Trust to manage important local assets</w:t>
      </w:r>
      <w:r w:rsidR="0067425E">
        <w:rPr>
          <w:lang w:eastAsia="en-GB"/>
        </w:rPr>
        <w:t>.</w:t>
      </w:r>
    </w:p>
    <w:p w14:paraId="5532C1CE" w14:textId="4261101A" w:rsidR="001A23EB" w:rsidRPr="00B36297" w:rsidRDefault="001A23EB" w:rsidP="00830812">
      <w:pPr>
        <w:pStyle w:val="ListParagraph"/>
        <w:numPr>
          <w:ilvl w:val="0"/>
          <w:numId w:val="2"/>
        </w:numPr>
        <w:spacing w:after="0" w:line="274" w:lineRule="auto"/>
        <w:rPr>
          <w:lang w:eastAsia="en-GB"/>
        </w:rPr>
      </w:pPr>
      <w:r w:rsidRPr="00B36297">
        <w:rPr>
          <w:lang w:eastAsia="en-GB"/>
        </w:rPr>
        <w:t>Supports key community venues including Old Sarum &amp; Longhedge Community Centre, Hampton Park Pavilion, and Laverstock Village Hall.</w:t>
      </w:r>
    </w:p>
    <w:p w14:paraId="1741ED94" w14:textId="3C2F1ECC" w:rsidR="001A23EB" w:rsidRPr="00B36297" w:rsidRDefault="0067425E" w:rsidP="00830812">
      <w:pPr>
        <w:pStyle w:val="ListParagraph"/>
        <w:numPr>
          <w:ilvl w:val="0"/>
          <w:numId w:val="2"/>
        </w:numPr>
        <w:spacing w:after="0" w:line="274" w:lineRule="auto"/>
        <w:rPr>
          <w:lang w:eastAsia="en-GB"/>
        </w:rPr>
      </w:pPr>
      <w:r>
        <w:rPr>
          <w:lang w:eastAsia="en-GB"/>
        </w:rPr>
        <w:t>C</w:t>
      </w:r>
      <w:commentRangeStart w:id="8"/>
      <w:r w:rsidR="001A23EB" w:rsidRPr="3DC48503">
        <w:rPr>
          <w:lang w:eastAsia="en-GB"/>
        </w:rPr>
        <w:t>ontinues to experience significant development pressures, creating both opportunities and challenges that shape this Plan’s priorities.</w:t>
      </w:r>
      <w:commentRangeEnd w:id="8"/>
      <w:r w:rsidR="001A23EB" w:rsidRPr="00B36297">
        <w:rPr>
          <w:rStyle w:val="CommentReference"/>
          <w:sz w:val="24"/>
          <w:szCs w:val="24"/>
          <w:lang w:eastAsia="en-GB"/>
        </w:rPr>
        <w:commentReference w:id="8"/>
      </w:r>
    </w:p>
    <w:p w14:paraId="1011AA3A" w14:textId="77777777" w:rsidR="00185B7D" w:rsidRPr="00B36297" w:rsidRDefault="00185B7D" w:rsidP="001A23EB">
      <w:pPr>
        <w:spacing w:after="0" w:line="274" w:lineRule="auto"/>
        <w:contextualSpacing/>
        <w:rPr>
          <w:lang w:eastAsia="en-GB"/>
        </w:rPr>
      </w:pPr>
    </w:p>
    <w:p w14:paraId="46CB1859" w14:textId="77777777" w:rsidR="000607B7" w:rsidRDefault="001A23EB" w:rsidP="007D1D2F">
      <w:pPr>
        <w:pStyle w:val="Heading3"/>
        <w:rPr>
          <w:lang w:eastAsia="en-GB"/>
        </w:rPr>
      </w:pPr>
      <w:bookmarkStart w:id="9" w:name="_Toc229997876"/>
      <w:r w:rsidRPr="000607B7">
        <w:rPr>
          <w:lang w:eastAsia="en-GB"/>
        </w:rPr>
        <w:t xml:space="preserve">Governance, </w:t>
      </w:r>
      <w:r w:rsidR="004024AB" w:rsidRPr="000607B7">
        <w:rPr>
          <w:lang w:eastAsia="en-GB"/>
        </w:rPr>
        <w:t>r</w:t>
      </w:r>
      <w:r w:rsidRPr="000607B7">
        <w:rPr>
          <w:lang w:eastAsia="en-GB"/>
        </w:rPr>
        <w:t xml:space="preserve">oles and </w:t>
      </w:r>
      <w:r w:rsidR="004024AB" w:rsidRPr="000607B7">
        <w:rPr>
          <w:lang w:eastAsia="en-GB"/>
        </w:rPr>
        <w:t>h</w:t>
      </w:r>
      <w:r w:rsidRPr="000607B7">
        <w:rPr>
          <w:lang w:eastAsia="en-GB"/>
        </w:rPr>
        <w:t xml:space="preserve">ow </w:t>
      </w:r>
      <w:r w:rsidR="004024AB" w:rsidRPr="000607B7">
        <w:rPr>
          <w:lang w:eastAsia="en-GB"/>
        </w:rPr>
        <w:t>w</w:t>
      </w:r>
      <w:r w:rsidRPr="000607B7">
        <w:rPr>
          <w:lang w:eastAsia="en-GB"/>
        </w:rPr>
        <w:t xml:space="preserve">e </w:t>
      </w:r>
      <w:r w:rsidR="004024AB" w:rsidRPr="000607B7">
        <w:rPr>
          <w:lang w:eastAsia="en-GB"/>
        </w:rPr>
        <w:t>w</w:t>
      </w:r>
      <w:r w:rsidRPr="000607B7">
        <w:rPr>
          <w:lang w:eastAsia="en-GB"/>
        </w:rPr>
        <w:t>ork</w:t>
      </w:r>
      <w:bookmarkEnd w:id="9"/>
    </w:p>
    <w:p w14:paraId="0F1480AA" w14:textId="063F55CC" w:rsidR="001A23EB" w:rsidRPr="000607B7" w:rsidRDefault="001A23EB" w:rsidP="007D1D2F">
      <w:pPr>
        <w:pStyle w:val="Heading4"/>
        <w:rPr>
          <w:kern w:val="36"/>
          <w:lang w:eastAsia="en-GB"/>
        </w:rPr>
      </w:pPr>
      <w:r w:rsidRPr="000607B7">
        <w:rPr>
          <w:lang w:eastAsia="en-GB"/>
        </w:rPr>
        <w:t xml:space="preserve">What the Parish Council </w:t>
      </w:r>
      <w:r w:rsidR="004024AB" w:rsidRPr="000607B7">
        <w:rPr>
          <w:lang w:eastAsia="en-GB"/>
        </w:rPr>
        <w:t>i</w:t>
      </w:r>
      <w:r w:rsidRPr="000607B7">
        <w:rPr>
          <w:lang w:eastAsia="en-GB"/>
        </w:rPr>
        <w:t xml:space="preserve">s and </w:t>
      </w:r>
      <w:r w:rsidR="004024AB" w:rsidRPr="000607B7">
        <w:rPr>
          <w:lang w:eastAsia="en-GB"/>
        </w:rPr>
        <w:t>d</w:t>
      </w:r>
      <w:r w:rsidRPr="000607B7">
        <w:rPr>
          <w:lang w:eastAsia="en-GB"/>
        </w:rPr>
        <w:t>oes</w:t>
      </w:r>
    </w:p>
    <w:p w14:paraId="2098BAA6" w14:textId="15110371" w:rsidR="001A23EB" w:rsidRPr="00B36297" w:rsidRDefault="001A23EB" w:rsidP="001A23EB">
      <w:pPr>
        <w:spacing w:after="0" w:line="274" w:lineRule="auto"/>
        <w:contextualSpacing/>
        <w:rPr>
          <w:lang w:eastAsia="en-GB"/>
        </w:rPr>
      </w:pPr>
      <w:r w:rsidRPr="00B36297">
        <w:rPr>
          <w:lang w:eastAsia="en-GB"/>
        </w:rPr>
        <w:t>Laverstock &amp; Ford Parish Council is the first tier of local government</w:t>
      </w:r>
      <w:r w:rsidR="00185B7D" w:rsidRPr="00B36297">
        <w:rPr>
          <w:lang w:eastAsia="en-GB"/>
        </w:rPr>
        <w:t xml:space="preserve"> - </w:t>
      </w:r>
      <w:r w:rsidRPr="00B36297">
        <w:rPr>
          <w:lang w:eastAsia="en-GB"/>
        </w:rPr>
        <w:t>closest to residents and directly engaged with community issues. We operate within the legal framework of our Standing Orders, Financial Regulations, Scheme of Delegation and Code of Conduct.</w:t>
      </w:r>
    </w:p>
    <w:p w14:paraId="31D97DD6" w14:textId="77777777" w:rsidR="00185B7D" w:rsidRPr="00B36297" w:rsidRDefault="00185B7D" w:rsidP="001A23EB">
      <w:pPr>
        <w:spacing w:after="0" w:line="274" w:lineRule="auto"/>
        <w:contextualSpacing/>
        <w:rPr>
          <w:lang w:eastAsia="en-GB"/>
        </w:rPr>
      </w:pPr>
    </w:p>
    <w:p w14:paraId="1E3D3152" w14:textId="77777777" w:rsidR="001A23EB" w:rsidRPr="00B36297" w:rsidRDefault="001A23EB" w:rsidP="001A23EB">
      <w:pPr>
        <w:spacing w:after="0" w:line="274" w:lineRule="auto"/>
        <w:contextualSpacing/>
        <w:rPr>
          <w:lang w:eastAsia="en-GB"/>
        </w:rPr>
      </w:pPr>
      <w:r w:rsidRPr="00B36297">
        <w:rPr>
          <w:lang w:eastAsia="en-GB"/>
        </w:rPr>
        <w:t>The Council is responsible for:</w:t>
      </w:r>
    </w:p>
    <w:p w14:paraId="2C99E76A" w14:textId="1216FFD9" w:rsidR="001A23EB" w:rsidRPr="00B36297" w:rsidRDefault="001A23EB" w:rsidP="00830812">
      <w:pPr>
        <w:pStyle w:val="ListParagraph"/>
        <w:numPr>
          <w:ilvl w:val="0"/>
          <w:numId w:val="3"/>
        </w:numPr>
        <w:spacing w:after="0" w:line="274" w:lineRule="auto"/>
        <w:rPr>
          <w:lang w:eastAsia="en-GB"/>
        </w:rPr>
      </w:pPr>
      <w:r w:rsidRPr="00B36297">
        <w:rPr>
          <w:lang w:eastAsia="en-GB"/>
        </w:rPr>
        <w:t>Managing public open spaces and play areas</w:t>
      </w:r>
      <w:r w:rsidR="0091054B" w:rsidRPr="00B36297">
        <w:rPr>
          <w:lang w:eastAsia="en-GB"/>
        </w:rPr>
        <w:t xml:space="preserve"> and tree stock</w:t>
      </w:r>
    </w:p>
    <w:p w14:paraId="274F9212" w14:textId="77777777" w:rsidR="001A23EB" w:rsidRPr="00B36297" w:rsidRDefault="001A23EB" w:rsidP="00830812">
      <w:pPr>
        <w:pStyle w:val="ListParagraph"/>
        <w:numPr>
          <w:ilvl w:val="0"/>
          <w:numId w:val="3"/>
        </w:numPr>
        <w:spacing w:after="0" w:line="274" w:lineRule="auto"/>
        <w:rPr>
          <w:lang w:eastAsia="en-GB"/>
        </w:rPr>
      </w:pPr>
      <w:r w:rsidRPr="00B36297">
        <w:rPr>
          <w:lang w:eastAsia="en-GB"/>
        </w:rPr>
        <w:t>Supporting community venues</w:t>
      </w:r>
    </w:p>
    <w:p w14:paraId="32A377BC" w14:textId="77777777" w:rsidR="001A23EB" w:rsidRPr="00B36297" w:rsidRDefault="001A23EB" w:rsidP="00830812">
      <w:pPr>
        <w:pStyle w:val="ListParagraph"/>
        <w:numPr>
          <w:ilvl w:val="0"/>
          <w:numId w:val="3"/>
        </w:numPr>
        <w:spacing w:after="0" w:line="274" w:lineRule="auto"/>
        <w:rPr>
          <w:lang w:eastAsia="en-GB"/>
        </w:rPr>
      </w:pPr>
      <w:r w:rsidRPr="00B36297">
        <w:rPr>
          <w:lang w:eastAsia="en-GB"/>
        </w:rPr>
        <w:t>Maintaining a large stock of assets (benches, bins, bus shelters)</w:t>
      </w:r>
    </w:p>
    <w:p w14:paraId="44352DCE" w14:textId="0B054C93" w:rsidR="001A23EB" w:rsidRPr="00B36297" w:rsidRDefault="001A23EB" w:rsidP="00830812">
      <w:pPr>
        <w:pStyle w:val="ListParagraph"/>
        <w:numPr>
          <w:ilvl w:val="0"/>
          <w:numId w:val="3"/>
        </w:numPr>
        <w:spacing w:after="0" w:line="274" w:lineRule="auto"/>
        <w:rPr>
          <w:lang w:eastAsia="en-GB"/>
        </w:rPr>
      </w:pPr>
      <w:r w:rsidRPr="00B36297">
        <w:rPr>
          <w:lang w:eastAsia="en-GB"/>
        </w:rPr>
        <w:t>Delivering environmental management</w:t>
      </w:r>
      <w:r w:rsidR="00185B7D" w:rsidRPr="00B36297">
        <w:rPr>
          <w:lang w:eastAsia="en-GB"/>
        </w:rPr>
        <w:t>, often through waste removal from bins in public spaces</w:t>
      </w:r>
    </w:p>
    <w:p w14:paraId="472B0EC1" w14:textId="77777777" w:rsidR="001A23EB" w:rsidRPr="00B36297" w:rsidRDefault="001A23EB" w:rsidP="00830812">
      <w:pPr>
        <w:pStyle w:val="ListParagraph"/>
        <w:numPr>
          <w:ilvl w:val="0"/>
          <w:numId w:val="3"/>
        </w:numPr>
        <w:spacing w:after="0" w:line="274" w:lineRule="auto"/>
        <w:rPr>
          <w:lang w:eastAsia="en-GB"/>
        </w:rPr>
      </w:pPr>
      <w:r w:rsidRPr="00B36297">
        <w:rPr>
          <w:lang w:eastAsia="en-GB"/>
        </w:rPr>
        <w:t>Supporting community engagement and communications</w:t>
      </w:r>
    </w:p>
    <w:p w14:paraId="59E1D090" w14:textId="77777777" w:rsidR="001A23EB" w:rsidRPr="00B36297" w:rsidRDefault="001A23EB" w:rsidP="00830812">
      <w:pPr>
        <w:pStyle w:val="ListParagraph"/>
        <w:numPr>
          <w:ilvl w:val="0"/>
          <w:numId w:val="3"/>
        </w:numPr>
        <w:spacing w:after="0" w:line="274" w:lineRule="auto"/>
        <w:rPr>
          <w:lang w:eastAsia="en-GB"/>
        </w:rPr>
      </w:pPr>
      <w:r w:rsidRPr="00B36297">
        <w:rPr>
          <w:lang w:eastAsia="en-GB"/>
        </w:rPr>
        <w:t>Reviewing and commenting on planning applications</w:t>
      </w:r>
    </w:p>
    <w:p w14:paraId="470B04F8" w14:textId="77777777" w:rsidR="001A23EB" w:rsidRPr="00B36297" w:rsidRDefault="001A23EB" w:rsidP="00830812">
      <w:pPr>
        <w:pStyle w:val="ListParagraph"/>
        <w:numPr>
          <w:ilvl w:val="0"/>
          <w:numId w:val="3"/>
        </w:numPr>
        <w:spacing w:after="0" w:line="274" w:lineRule="auto"/>
        <w:rPr>
          <w:lang w:eastAsia="en-GB"/>
        </w:rPr>
      </w:pPr>
      <w:r w:rsidRPr="00B36297">
        <w:rPr>
          <w:lang w:eastAsia="en-GB"/>
        </w:rPr>
        <w:t>Providing leadership on local issues affecting quality of life</w:t>
      </w:r>
    </w:p>
    <w:p w14:paraId="7DD17537" w14:textId="77777777" w:rsidR="00185B7D" w:rsidRPr="00B36297" w:rsidRDefault="00185B7D" w:rsidP="001A23EB">
      <w:pPr>
        <w:spacing w:after="0" w:line="274" w:lineRule="auto"/>
        <w:contextualSpacing/>
        <w:rPr>
          <w:lang w:eastAsia="en-GB"/>
        </w:rPr>
      </w:pPr>
    </w:p>
    <w:p w14:paraId="0CCA8413" w14:textId="23C454BB" w:rsidR="001A23EB" w:rsidRPr="00B36297" w:rsidRDefault="001A23EB" w:rsidP="001A23EB">
      <w:pPr>
        <w:spacing w:after="0" w:line="274" w:lineRule="auto"/>
        <w:contextualSpacing/>
        <w:rPr>
          <w:lang w:eastAsia="en-GB"/>
        </w:rPr>
      </w:pPr>
      <w:r w:rsidRPr="00B36297">
        <w:rPr>
          <w:lang w:eastAsia="en-GB"/>
        </w:rPr>
        <w:lastRenderedPageBreak/>
        <w:t>We work closely with Wiltshire Council</w:t>
      </w:r>
      <w:r w:rsidR="00185B7D" w:rsidRPr="00B36297">
        <w:rPr>
          <w:lang w:eastAsia="en-GB"/>
        </w:rPr>
        <w:t xml:space="preserve">, </w:t>
      </w:r>
      <w:r w:rsidRPr="00B36297">
        <w:rPr>
          <w:lang w:eastAsia="en-GB"/>
        </w:rPr>
        <w:t>the unitary authority</w:t>
      </w:r>
      <w:r w:rsidR="00185B7D" w:rsidRPr="00B36297">
        <w:rPr>
          <w:lang w:eastAsia="en-GB"/>
        </w:rPr>
        <w:t xml:space="preserve">, </w:t>
      </w:r>
      <w:r w:rsidRPr="00B36297">
        <w:rPr>
          <w:lang w:eastAsia="en-GB"/>
        </w:rPr>
        <w:t>on:</w:t>
      </w:r>
    </w:p>
    <w:p w14:paraId="5039888B" w14:textId="6372BA1A" w:rsidR="001A23EB" w:rsidRPr="00B36297" w:rsidRDefault="001A23EB" w:rsidP="00830812">
      <w:pPr>
        <w:pStyle w:val="ListParagraph"/>
        <w:numPr>
          <w:ilvl w:val="0"/>
          <w:numId w:val="4"/>
        </w:numPr>
        <w:spacing w:after="0" w:line="274" w:lineRule="auto"/>
        <w:rPr>
          <w:lang w:eastAsia="en-GB"/>
        </w:rPr>
      </w:pPr>
      <w:r w:rsidRPr="00B36297">
        <w:rPr>
          <w:lang w:eastAsia="en-GB"/>
        </w:rPr>
        <w:t>Highways and parking</w:t>
      </w:r>
      <w:r w:rsidR="0091054B" w:rsidRPr="00B36297">
        <w:rPr>
          <w:lang w:eastAsia="en-GB"/>
        </w:rPr>
        <w:t xml:space="preserve"> issues affecting residents</w:t>
      </w:r>
    </w:p>
    <w:p w14:paraId="4A382CD0" w14:textId="77777777" w:rsidR="001A23EB" w:rsidRPr="00B36297" w:rsidRDefault="001A23EB" w:rsidP="00830812">
      <w:pPr>
        <w:pStyle w:val="ListParagraph"/>
        <w:numPr>
          <w:ilvl w:val="0"/>
          <w:numId w:val="4"/>
        </w:numPr>
        <w:spacing w:after="0" w:line="274" w:lineRule="auto"/>
        <w:rPr>
          <w:lang w:eastAsia="en-GB"/>
        </w:rPr>
      </w:pPr>
      <w:r w:rsidRPr="00B36297">
        <w:rPr>
          <w:lang w:eastAsia="en-GB"/>
        </w:rPr>
        <w:t>Rights of way</w:t>
      </w:r>
    </w:p>
    <w:p w14:paraId="681C0C1D" w14:textId="77777777" w:rsidR="001A23EB" w:rsidRPr="00B36297" w:rsidRDefault="001A23EB" w:rsidP="00830812">
      <w:pPr>
        <w:pStyle w:val="ListParagraph"/>
        <w:numPr>
          <w:ilvl w:val="0"/>
          <w:numId w:val="4"/>
        </w:numPr>
        <w:spacing w:after="0" w:line="274" w:lineRule="auto"/>
        <w:rPr>
          <w:lang w:eastAsia="en-GB"/>
        </w:rPr>
      </w:pPr>
      <w:r w:rsidRPr="00B36297">
        <w:rPr>
          <w:lang w:eastAsia="en-GB"/>
        </w:rPr>
        <w:t>Waste &amp; recycling</w:t>
      </w:r>
    </w:p>
    <w:p w14:paraId="1709AB99" w14:textId="42656784" w:rsidR="001A23EB" w:rsidRPr="00B36297" w:rsidRDefault="0091054B" w:rsidP="00830812">
      <w:pPr>
        <w:pStyle w:val="ListParagraph"/>
        <w:numPr>
          <w:ilvl w:val="0"/>
          <w:numId w:val="4"/>
        </w:numPr>
        <w:spacing w:after="0" w:line="274" w:lineRule="auto"/>
        <w:rPr>
          <w:lang w:eastAsia="en-GB"/>
        </w:rPr>
      </w:pPr>
      <w:r w:rsidRPr="00B36297">
        <w:rPr>
          <w:lang w:eastAsia="en-GB"/>
        </w:rPr>
        <w:t xml:space="preserve">Youth and </w:t>
      </w:r>
      <w:r w:rsidR="00A264A0">
        <w:rPr>
          <w:lang w:eastAsia="en-GB"/>
        </w:rPr>
        <w:t>older or vulnerable</w:t>
      </w:r>
      <w:commentRangeStart w:id="10"/>
      <w:r w:rsidRPr="00B36297">
        <w:rPr>
          <w:lang w:eastAsia="en-GB"/>
        </w:rPr>
        <w:t xml:space="preserve"> </w:t>
      </w:r>
      <w:commentRangeEnd w:id="10"/>
      <w:r w:rsidR="008D28AE" w:rsidRPr="00B36297">
        <w:rPr>
          <w:rStyle w:val="CommentReference"/>
          <w:sz w:val="24"/>
          <w:szCs w:val="24"/>
          <w:lang w:eastAsia="en-GB"/>
        </w:rPr>
        <w:commentReference w:id="10"/>
      </w:r>
      <w:r w:rsidRPr="00B36297">
        <w:rPr>
          <w:lang w:eastAsia="en-GB"/>
        </w:rPr>
        <w:t>residents</w:t>
      </w:r>
      <w:r w:rsidR="004024AB" w:rsidRPr="00B36297">
        <w:rPr>
          <w:lang w:eastAsia="en-GB"/>
        </w:rPr>
        <w:t>’</w:t>
      </w:r>
      <w:r w:rsidRPr="00B36297">
        <w:rPr>
          <w:lang w:eastAsia="en-GB"/>
        </w:rPr>
        <w:t xml:space="preserve"> engagement programs</w:t>
      </w:r>
    </w:p>
    <w:p w14:paraId="6908D81C" w14:textId="77777777" w:rsidR="001A23EB" w:rsidRPr="00B36297" w:rsidRDefault="001A23EB" w:rsidP="00830812">
      <w:pPr>
        <w:pStyle w:val="ListParagraph"/>
        <w:numPr>
          <w:ilvl w:val="0"/>
          <w:numId w:val="4"/>
        </w:numPr>
        <w:spacing w:after="0" w:line="274" w:lineRule="auto"/>
        <w:rPr>
          <w:lang w:eastAsia="en-GB"/>
        </w:rPr>
      </w:pPr>
      <w:r w:rsidRPr="00B36297">
        <w:rPr>
          <w:lang w:eastAsia="en-GB"/>
        </w:rPr>
        <w:t>Large-scale planning and development</w:t>
      </w:r>
    </w:p>
    <w:p w14:paraId="39887169" w14:textId="77777777" w:rsidR="00185B7D" w:rsidRPr="00B36297" w:rsidRDefault="00185B7D" w:rsidP="001A23EB">
      <w:pPr>
        <w:spacing w:after="0" w:line="274" w:lineRule="auto"/>
        <w:contextualSpacing/>
        <w:rPr>
          <w:lang w:eastAsia="en-GB"/>
        </w:rPr>
      </w:pPr>
    </w:p>
    <w:p w14:paraId="1FFA328E" w14:textId="5B1E7A33" w:rsidR="001A23EB" w:rsidRPr="000607B7" w:rsidRDefault="001A23EB" w:rsidP="007D1D2F">
      <w:pPr>
        <w:pStyle w:val="Heading4"/>
        <w:rPr>
          <w:lang w:eastAsia="en-GB"/>
        </w:rPr>
      </w:pPr>
      <w:r w:rsidRPr="000607B7">
        <w:rPr>
          <w:lang w:eastAsia="en-GB"/>
        </w:rPr>
        <w:t xml:space="preserve">What </w:t>
      </w:r>
      <w:r w:rsidR="004024AB" w:rsidRPr="000607B7">
        <w:rPr>
          <w:lang w:eastAsia="en-GB"/>
        </w:rPr>
        <w:t>w</w:t>
      </w:r>
      <w:r w:rsidRPr="000607B7">
        <w:rPr>
          <w:lang w:eastAsia="en-GB"/>
        </w:rPr>
        <w:t xml:space="preserve">e </w:t>
      </w:r>
      <w:r w:rsidR="004024AB" w:rsidRPr="000607B7">
        <w:rPr>
          <w:lang w:eastAsia="en-GB"/>
        </w:rPr>
        <w:t>d</w:t>
      </w:r>
      <w:r w:rsidRPr="000607B7">
        <w:rPr>
          <w:lang w:eastAsia="en-GB"/>
        </w:rPr>
        <w:t>o N</w:t>
      </w:r>
      <w:r w:rsidR="004024AB" w:rsidRPr="000607B7">
        <w:rPr>
          <w:lang w:eastAsia="en-GB"/>
        </w:rPr>
        <w:t>OT</w:t>
      </w:r>
      <w:r w:rsidRPr="000607B7">
        <w:rPr>
          <w:lang w:eastAsia="en-GB"/>
        </w:rPr>
        <w:t xml:space="preserve"> </w:t>
      </w:r>
      <w:r w:rsidR="004024AB" w:rsidRPr="000607B7">
        <w:rPr>
          <w:lang w:eastAsia="en-GB"/>
        </w:rPr>
        <w:t>d</w:t>
      </w:r>
      <w:r w:rsidRPr="000607B7">
        <w:rPr>
          <w:lang w:eastAsia="en-GB"/>
        </w:rPr>
        <w:t>o</w:t>
      </w:r>
    </w:p>
    <w:p w14:paraId="5C7244FB" w14:textId="77777777" w:rsidR="001A23EB" w:rsidRPr="00B36297" w:rsidRDefault="001A23EB" w:rsidP="001A23EB">
      <w:pPr>
        <w:spacing w:after="0" w:line="274" w:lineRule="auto"/>
        <w:contextualSpacing/>
        <w:rPr>
          <w:lang w:eastAsia="en-GB"/>
        </w:rPr>
      </w:pPr>
      <w:r w:rsidRPr="00B36297">
        <w:rPr>
          <w:lang w:eastAsia="en-GB"/>
        </w:rPr>
        <w:t>Wiltshire Council remains responsible for:</w:t>
      </w:r>
    </w:p>
    <w:p w14:paraId="26CD3165" w14:textId="77777777" w:rsidR="001A23EB" w:rsidRPr="00B36297" w:rsidRDefault="001A23EB" w:rsidP="00830812">
      <w:pPr>
        <w:pStyle w:val="ListParagraph"/>
        <w:numPr>
          <w:ilvl w:val="0"/>
          <w:numId w:val="5"/>
        </w:numPr>
        <w:spacing w:after="0" w:line="274" w:lineRule="auto"/>
        <w:rPr>
          <w:lang w:eastAsia="en-GB"/>
        </w:rPr>
      </w:pPr>
      <w:r w:rsidRPr="00B36297">
        <w:rPr>
          <w:lang w:eastAsia="en-GB"/>
        </w:rPr>
        <w:t>Highways, parking, and street cleaning</w:t>
      </w:r>
    </w:p>
    <w:p w14:paraId="28ECABDC" w14:textId="77777777" w:rsidR="001A23EB" w:rsidRPr="00B36297" w:rsidRDefault="001A23EB" w:rsidP="00830812">
      <w:pPr>
        <w:pStyle w:val="ListParagraph"/>
        <w:numPr>
          <w:ilvl w:val="0"/>
          <w:numId w:val="5"/>
        </w:numPr>
        <w:spacing w:after="0" w:line="274" w:lineRule="auto"/>
        <w:rPr>
          <w:lang w:eastAsia="en-GB"/>
        </w:rPr>
      </w:pPr>
      <w:r w:rsidRPr="00B36297">
        <w:rPr>
          <w:lang w:eastAsia="en-GB"/>
        </w:rPr>
        <w:t>Household waste and recycling</w:t>
      </w:r>
    </w:p>
    <w:p w14:paraId="1A89EB4B" w14:textId="77777777" w:rsidR="001A23EB" w:rsidRPr="00B36297" w:rsidRDefault="001A23EB" w:rsidP="00830812">
      <w:pPr>
        <w:pStyle w:val="ListParagraph"/>
        <w:numPr>
          <w:ilvl w:val="0"/>
          <w:numId w:val="5"/>
        </w:numPr>
        <w:spacing w:after="0" w:line="274" w:lineRule="auto"/>
        <w:rPr>
          <w:lang w:eastAsia="en-GB"/>
        </w:rPr>
      </w:pPr>
      <w:r w:rsidRPr="00B36297">
        <w:rPr>
          <w:lang w:eastAsia="en-GB"/>
        </w:rPr>
        <w:t>Social care and education</w:t>
      </w:r>
    </w:p>
    <w:p w14:paraId="381463F4" w14:textId="77777777" w:rsidR="001A23EB" w:rsidRPr="00B36297" w:rsidRDefault="001A23EB" w:rsidP="00830812">
      <w:pPr>
        <w:pStyle w:val="ListParagraph"/>
        <w:numPr>
          <w:ilvl w:val="0"/>
          <w:numId w:val="5"/>
        </w:numPr>
        <w:spacing w:after="0" w:line="274" w:lineRule="auto"/>
        <w:rPr>
          <w:lang w:eastAsia="en-GB"/>
        </w:rPr>
      </w:pPr>
      <w:r w:rsidRPr="00B36297">
        <w:rPr>
          <w:lang w:eastAsia="en-GB"/>
        </w:rPr>
        <w:t>Libraries and public health services</w:t>
      </w:r>
    </w:p>
    <w:p w14:paraId="014B5AF7" w14:textId="7B813F75" w:rsidR="001A23EB" w:rsidRPr="00B36297" w:rsidRDefault="0091054B" w:rsidP="00830812">
      <w:pPr>
        <w:pStyle w:val="ListParagraph"/>
        <w:numPr>
          <w:ilvl w:val="0"/>
          <w:numId w:val="5"/>
        </w:numPr>
        <w:spacing w:after="0" w:line="274" w:lineRule="auto"/>
        <w:rPr>
          <w:lang w:eastAsia="en-GB"/>
        </w:rPr>
      </w:pPr>
      <w:r w:rsidRPr="00B36297">
        <w:rPr>
          <w:lang w:eastAsia="en-GB"/>
        </w:rPr>
        <w:t>All</w:t>
      </w:r>
      <w:r w:rsidR="001A23EB" w:rsidRPr="00B36297">
        <w:rPr>
          <w:lang w:eastAsia="en-GB"/>
        </w:rPr>
        <w:t xml:space="preserve"> planning decisions</w:t>
      </w:r>
    </w:p>
    <w:p w14:paraId="47173AA6" w14:textId="77777777" w:rsidR="0091054B" w:rsidRPr="00B36297" w:rsidRDefault="0091054B" w:rsidP="001A23EB">
      <w:pPr>
        <w:spacing w:after="0" w:line="274" w:lineRule="auto"/>
        <w:contextualSpacing/>
        <w:rPr>
          <w:lang w:eastAsia="en-GB"/>
        </w:rPr>
      </w:pPr>
    </w:p>
    <w:p w14:paraId="42ED689B" w14:textId="4BD0D760" w:rsidR="001A23EB" w:rsidRPr="00B36297" w:rsidRDefault="001A23EB" w:rsidP="001A23EB">
      <w:pPr>
        <w:spacing w:after="0" w:line="274" w:lineRule="auto"/>
        <w:contextualSpacing/>
        <w:rPr>
          <w:lang w:eastAsia="en-GB"/>
        </w:rPr>
      </w:pPr>
      <w:r w:rsidRPr="00B36297">
        <w:rPr>
          <w:lang w:eastAsia="en-GB"/>
        </w:rPr>
        <w:t>The Strategic Plan clarifies these boundaries, helping residents understand how and when the Parish Council can influence external organisations.</w:t>
      </w:r>
    </w:p>
    <w:p w14:paraId="6352C627" w14:textId="77777777" w:rsidR="0091054B" w:rsidRPr="00B36297" w:rsidRDefault="0091054B" w:rsidP="001A23EB">
      <w:pPr>
        <w:spacing w:after="0" w:line="274" w:lineRule="auto"/>
        <w:contextualSpacing/>
        <w:rPr>
          <w:lang w:eastAsia="en-GB"/>
        </w:rPr>
      </w:pPr>
    </w:p>
    <w:p w14:paraId="3E4004D4" w14:textId="5EA96709" w:rsidR="001A23EB" w:rsidRPr="000607B7" w:rsidRDefault="001A23EB" w:rsidP="007D1D2F">
      <w:pPr>
        <w:pStyle w:val="Heading4"/>
        <w:rPr>
          <w:lang w:eastAsia="en-GB"/>
        </w:rPr>
      </w:pPr>
      <w:r w:rsidRPr="000607B7">
        <w:rPr>
          <w:lang w:eastAsia="en-GB"/>
        </w:rPr>
        <w:t>Councillors, Committees and Working Groups</w:t>
      </w:r>
    </w:p>
    <w:p w14:paraId="204687CA" w14:textId="77777777" w:rsidR="0091054B" w:rsidRPr="00B36297" w:rsidRDefault="001A23EB" w:rsidP="001A23EB">
      <w:pPr>
        <w:spacing w:after="0" w:line="274" w:lineRule="auto"/>
        <w:contextualSpacing/>
        <w:rPr>
          <w:lang w:eastAsia="en-GB"/>
        </w:rPr>
      </w:pPr>
      <w:r w:rsidRPr="00B36297">
        <w:rPr>
          <w:lang w:eastAsia="en-GB"/>
        </w:rPr>
        <w:t>The Council comprises 16 elected members, representing three</w:t>
      </w:r>
      <w:r w:rsidR="0091054B" w:rsidRPr="00B36297">
        <w:rPr>
          <w:lang w:eastAsia="en-GB"/>
        </w:rPr>
        <w:t xml:space="preserve"> ward</w:t>
      </w:r>
      <w:r w:rsidRPr="00B36297">
        <w:rPr>
          <w:lang w:eastAsia="en-GB"/>
        </w:rPr>
        <w:t>s</w:t>
      </w:r>
    </w:p>
    <w:p w14:paraId="5194DBAD" w14:textId="3781526B" w:rsidR="0091054B" w:rsidRPr="00B36297" w:rsidRDefault="0091054B" w:rsidP="00830812">
      <w:pPr>
        <w:pStyle w:val="ListParagraph"/>
        <w:numPr>
          <w:ilvl w:val="0"/>
          <w:numId w:val="7"/>
        </w:numPr>
        <w:spacing w:after="0" w:line="274" w:lineRule="auto"/>
        <w:rPr>
          <w:lang w:eastAsia="en-GB"/>
        </w:rPr>
      </w:pPr>
      <w:r w:rsidRPr="00B36297">
        <w:rPr>
          <w:lang w:eastAsia="en-GB"/>
        </w:rPr>
        <w:t>Laverstock &amp; Milford</w:t>
      </w:r>
    </w:p>
    <w:p w14:paraId="48114764" w14:textId="75579BB5" w:rsidR="0091054B" w:rsidRPr="00B36297" w:rsidRDefault="0091054B" w:rsidP="00830812">
      <w:pPr>
        <w:pStyle w:val="ListParagraph"/>
        <w:numPr>
          <w:ilvl w:val="0"/>
          <w:numId w:val="7"/>
        </w:numPr>
        <w:spacing w:after="0" w:line="274" w:lineRule="auto"/>
        <w:rPr>
          <w:lang w:eastAsia="en-GB"/>
        </w:rPr>
      </w:pPr>
      <w:r w:rsidRPr="00B36297">
        <w:rPr>
          <w:lang w:eastAsia="en-GB"/>
        </w:rPr>
        <w:t>Ford, Old Sarum &amp; Longhedge</w:t>
      </w:r>
    </w:p>
    <w:p w14:paraId="7C283518" w14:textId="76EC7BAC" w:rsidR="0091054B" w:rsidRPr="00B36297" w:rsidRDefault="0091054B" w:rsidP="00830812">
      <w:pPr>
        <w:pStyle w:val="ListParagraph"/>
        <w:numPr>
          <w:ilvl w:val="0"/>
          <w:numId w:val="7"/>
        </w:numPr>
        <w:spacing w:after="0" w:line="274" w:lineRule="auto"/>
        <w:rPr>
          <w:lang w:eastAsia="en-GB"/>
        </w:rPr>
      </w:pPr>
      <w:r w:rsidRPr="00B36297">
        <w:rPr>
          <w:rFonts w:cs="Open Sans"/>
          <w:color w:val="0B0C0C"/>
        </w:rPr>
        <w:t>Bishopdown Farm (including Hampton Park and Riverdown Park)</w:t>
      </w:r>
    </w:p>
    <w:p w14:paraId="5E52044F" w14:textId="77777777" w:rsidR="0091054B" w:rsidRPr="00B36297" w:rsidRDefault="0091054B" w:rsidP="001A23EB">
      <w:pPr>
        <w:spacing w:after="0" w:line="274" w:lineRule="auto"/>
        <w:contextualSpacing/>
        <w:rPr>
          <w:lang w:eastAsia="en-GB"/>
        </w:rPr>
      </w:pPr>
    </w:p>
    <w:p w14:paraId="3905FC3A" w14:textId="6716702E" w:rsidR="001A23EB" w:rsidRPr="00B36297" w:rsidRDefault="001A23EB" w:rsidP="001A23EB">
      <w:pPr>
        <w:spacing w:after="0" w:line="274" w:lineRule="auto"/>
        <w:contextualSpacing/>
        <w:rPr>
          <w:lang w:eastAsia="en-GB"/>
        </w:rPr>
      </w:pPr>
      <w:r w:rsidRPr="00B36297">
        <w:rPr>
          <w:lang w:eastAsia="en-GB"/>
        </w:rPr>
        <w:t xml:space="preserve">All </w:t>
      </w:r>
      <w:r w:rsidR="0091054B" w:rsidRPr="00B36297">
        <w:rPr>
          <w:lang w:eastAsia="en-GB"/>
        </w:rPr>
        <w:t>C</w:t>
      </w:r>
      <w:r w:rsidRPr="00B36297">
        <w:rPr>
          <w:lang w:eastAsia="en-GB"/>
        </w:rPr>
        <w:t>ouncillors share responsibility for promoting local wellbeing, participating in meetings, and representing residents. Committees carry</w:t>
      </w:r>
      <w:r w:rsidR="0057618D" w:rsidRPr="00B36297">
        <w:rPr>
          <w:lang w:eastAsia="en-GB"/>
        </w:rPr>
        <w:t xml:space="preserve"> some</w:t>
      </w:r>
      <w:r w:rsidRPr="00B36297">
        <w:rPr>
          <w:lang w:eastAsia="en-GB"/>
        </w:rPr>
        <w:t xml:space="preserve"> delegated powers, while working groups provide research and recommendations.</w:t>
      </w:r>
    </w:p>
    <w:p w14:paraId="69117793" w14:textId="77777777" w:rsidR="004024AB" w:rsidRPr="00B36297" w:rsidRDefault="004024AB" w:rsidP="001A23EB">
      <w:pPr>
        <w:spacing w:after="0" w:line="274" w:lineRule="auto"/>
        <w:contextualSpacing/>
        <w:rPr>
          <w:lang w:eastAsia="en-GB"/>
        </w:rPr>
      </w:pPr>
    </w:p>
    <w:p w14:paraId="524BB617" w14:textId="5F012948" w:rsidR="004024AB" w:rsidRPr="00B36297" w:rsidRDefault="004024AB" w:rsidP="001A23EB">
      <w:pPr>
        <w:spacing w:after="0" w:line="274" w:lineRule="auto"/>
        <w:contextualSpacing/>
        <w:rPr>
          <w:lang w:eastAsia="en-GB"/>
        </w:rPr>
      </w:pPr>
      <w:r w:rsidRPr="00B36297">
        <w:rPr>
          <w:lang w:eastAsia="en-GB"/>
        </w:rPr>
        <w:t>Our current committee and working groups are:</w:t>
      </w:r>
    </w:p>
    <w:p w14:paraId="036DBF2B" w14:textId="03823289" w:rsidR="004024AB" w:rsidRPr="00B36297" w:rsidRDefault="004024AB" w:rsidP="00830812">
      <w:pPr>
        <w:pStyle w:val="ListParagraph"/>
        <w:numPr>
          <w:ilvl w:val="0"/>
          <w:numId w:val="11"/>
        </w:numPr>
        <w:spacing w:after="0" w:line="274" w:lineRule="auto"/>
        <w:rPr>
          <w:lang w:eastAsia="en-GB"/>
        </w:rPr>
      </w:pPr>
      <w:r w:rsidRPr="00B36297">
        <w:rPr>
          <w:lang w:eastAsia="en-GB"/>
        </w:rPr>
        <w:t>Finance &amp; General Purposes Committee (FGP)</w:t>
      </w:r>
    </w:p>
    <w:p w14:paraId="108450CA" w14:textId="204740D8" w:rsidR="004024AB" w:rsidRPr="00B36297" w:rsidRDefault="004024AB" w:rsidP="00830812">
      <w:pPr>
        <w:pStyle w:val="ListParagraph"/>
        <w:numPr>
          <w:ilvl w:val="0"/>
          <w:numId w:val="11"/>
        </w:numPr>
        <w:spacing w:after="0" w:line="274" w:lineRule="auto"/>
        <w:rPr>
          <w:lang w:eastAsia="en-GB"/>
        </w:rPr>
      </w:pPr>
      <w:r w:rsidRPr="00B36297">
        <w:rPr>
          <w:lang w:eastAsia="en-GB"/>
        </w:rPr>
        <w:t>Personnel Committee (PersC)</w:t>
      </w:r>
    </w:p>
    <w:p w14:paraId="26EC5072" w14:textId="7FCE0E83" w:rsidR="004024AB" w:rsidRPr="00B36297" w:rsidRDefault="004024AB" w:rsidP="00830812">
      <w:pPr>
        <w:pStyle w:val="ListParagraph"/>
        <w:numPr>
          <w:ilvl w:val="0"/>
          <w:numId w:val="11"/>
        </w:numPr>
        <w:spacing w:after="0" w:line="274" w:lineRule="auto"/>
        <w:rPr>
          <w:lang w:eastAsia="en-GB"/>
        </w:rPr>
      </w:pPr>
      <w:r w:rsidRPr="00B36297">
        <w:rPr>
          <w:lang w:eastAsia="en-GB"/>
        </w:rPr>
        <w:t>Operations Working Group (OpsWG)</w:t>
      </w:r>
    </w:p>
    <w:p w14:paraId="4674C301" w14:textId="183ABBE7" w:rsidR="004024AB" w:rsidRPr="00B36297" w:rsidRDefault="004024AB" w:rsidP="00830812">
      <w:pPr>
        <w:pStyle w:val="ListParagraph"/>
        <w:numPr>
          <w:ilvl w:val="0"/>
          <w:numId w:val="11"/>
        </w:numPr>
        <w:spacing w:after="0" w:line="274" w:lineRule="auto"/>
        <w:rPr>
          <w:lang w:eastAsia="en-GB"/>
        </w:rPr>
      </w:pPr>
      <w:r w:rsidRPr="00B36297">
        <w:rPr>
          <w:lang w:eastAsia="en-GB"/>
        </w:rPr>
        <w:t>Communications and Community Engagement Working Group (C&amp;CEWG)</w:t>
      </w:r>
    </w:p>
    <w:p w14:paraId="6AD8F875" w14:textId="77777777" w:rsidR="0091054B" w:rsidRPr="00B36297" w:rsidRDefault="0091054B" w:rsidP="001A23EB">
      <w:pPr>
        <w:spacing w:after="0" w:line="274" w:lineRule="auto"/>
        <w:contextualSpacing/>
        <w:rPr>
          <w:lang w:eastAsia="en-GB"/>
        </w:rPr>
      </w:pPr>
    </w:p>
    <w:p w14:paraId="4A0920FC" w14:textId="2D12255D" w:rsidR="001A23EB" w:rsidRPr="000607B7" w:rsidRDefault="001A23EB" w:rsidP="007D1D2F">
      <w:pPr>
        <w:pStyle w:val="Heading4"/>
        <w:rPr>
          <w:lang w:eastAsia="en-GB"/>
        </w:rPr>
      </w:pPr>
      <w:r w:rsidRPr="000607B7">
        <w:rPr>
          <w:lang w:eastAsia="en-GB"/>
        </w:rPr>
        <w:t xml:space="preserve">Staff Team (Officer </w:t>
      </w:r>
      <w:r w:rsidR="004024AB" w:rsidRPr="000607B7">
        <w:rPr>
          <w:lang w:eastAsia="en-GB"/>
        </w:rPr>
        <w:t>s</w:t>
      </w:r>
      <w:r w:rsidRPr="000607B7">
        <w:rPr>
          <w:lang w:eastAsia="en-GB"/>
        </w:rPr>
        <w:t>tructure)</w:t>
      </w:r>
    </w:p>
    <w:p w14:paraId="5B434F98" w14:textId="6202ED22" w:rsidR="001A23EB" w:rsidRPr="00B36297" w:rsidRDefault="001A23EB" w:rsidP="001A23EB">
      <w:pPr>
        <w:spacing w:after="0" w:line="274" w:lineRule="auto"/>
        <w:contextualSpacing/>
        <w:rPr>
          <w:lang w:eastAsia="en-GB"/>
        </w:rPr>
      </w:pPr>
      <w:r w:rsidRPr="00B36297">
        <w:rPr>
          <w:lang w:eastAsia="en-GB"/>
        </w:rPr>
        <w:t xml:space="preserve">The Council’s officer team of </w:t>
      </w:r>
      <w:r w:rsidR="0057618D" w:rsidRPr="00B36297">
        <w:rPr>
          <w:lang w:eastAsia="en-GB"/>
        </w:rPr>
        <w:t>six</w:t>
      </w:r>
      <w:r w:rsidRPr="00B36297">
        <w:rPr>
          <w:lang w:eastAsia="en-GB"/>
        </w:rPr>
        <w:t xml:space="preserve"> provides:</w:t>
      </w:r>
    </w:p>
    <w:p w14:paraId="40515136" w14:textId="77777777" w:rsidR="001A23EB" w:rsidRPr="00B36297" w:rsidRDefault="001A23EB" w:rsidP="00830812">
      <w:pPr>
        <w:pStyle w:val="ListParagraph"/>
        <w:numPr>
          <w:ilvl w:val="0"/>
          <w:numId w:val="8"/>
        </w:numPr>
        <w:spacing w:after="0" w:line="274" w:lineRule="auto"/>
        <w:rPr>
          <w:lang w:eastAsia="en-GB"/>
        </w:rPr>
      </w:pPr>
      <w:r w:rsidRPr="00B36297">
        <w:rPr>
          <w:lang w:eastAsia="en-GB"/>
        </w:rPr>
        <w:t>Governance and compliance</w:t>
      </w:r>
    </w:p>
    <w:p w14:paraId="0AA55A0A" w14:textId="77777777" w:rsidR="001A23EB" w:rsidRPr="00B36297" w:rsidRDefault="001A23EB" w:rsidP="00830812">
      <w:pPr>
        <w:pStyle w:val="ListParagraph"/>
        <w:numPr>
          <w:ilvl w:val="0"/>
          <w:numId w:val="8"/>
        </w:numPr>
        <w:spacing w:after="0" w:line="274" w:lineRule="auto"/>
        <w:rPr>
          <w:lang w:eastAsia="en-GB"/>
        </w:rPr>
      </w:pPr>
      <w:r w:rsidRPr="00B36297">
        <w:rPr>
          <w:lang w:eastAsia="en-GB"/>
        </w:rPr>
        <w:t>Financial management</w:t>
      </w:r>
    </w:p>
    <w:p w14:paraId="047BE7CF" w14:textId="77777777" w:rsidR="001A23EB" w:rsidRPr="00B36297" w:rsidRDefault="001A23EB" w:rsidP="00830812">
      <w:pPr>
        <w:pStyle w:val="ListParagraph"/>
        <w:numPr>
          <w:ilvl w:val="0"/>
          <w:numId w:val="8"/>
        </w:numPr>
        <w:spacing w:after="0" w:line="274" w:lineRule="auto"/>
        <w:rPr>
          <w:lang w:eastAsia="en-GB"/>
        </w:rPr>
      </w:pPr>
      <w:r w:rsidRPr="00B36297">
        <w:rPr>
          <w:lang w:eastAsia="en-GB"/>
        </w:rPr>
        <w:t>Operations, maintenance, and asset management</w:t>
      </w:r>
    </w:p>
    <w:p w14:paraId="510BFFEC" w14:textId="5A0C09CD" w:rsidR="001A23EB" w:rsidRPr="00B36297" w:rsidRDefault="001A23EB" w:rsidP="00830812">
      <w:pPr>
        <w:pStyle w:val="ListParagraph"/>
        <w:numPr>
          <w:ilvl w:val="0"/>
          <w:numId w:val="8"/>
        </w:numPr>
        <w:spacing w:after="0" w:line="274" w:lineRule="auto"/>
        <w:rPr>
          <w:lang w:eastAsia="en-GB"/>
        </w:rPr>
      </w:pPr>
      <w:r w:rsidRPr="00B36297">
        <w:rPr>
          <w:lang w:eastAsia="en-GB"/>
        </w:rPr>
        <w:t>Communications and community engagement</w:t>
      </w:r>
    </w:p>
    <w:p w14:paraId="6B4D0FAD" w14:textId="77777777" w:rsidR="0057618D" w:rsidRPr="00B36297" w:rsidRDefault="0057618D" w:rsidP="001A23EB">
      <w:pPr>
        <w:spacing w:after="0" w:line="274" w:lineRule="auto"/>
        <w:contextualSpacing/>
        <w:rPr>
          <w:lang w:eastAsia="en-GB"/>
        </w:rPr>
      </w:pPr>
    </w:p>
    <w:p w14:paraId="5465DC72" w14:textId="7F5E9A29" w:rsidR="001A23EB" w:rsidRPr="00B36297" w:rsidRDefault="001A23EB" w:rsidP="001A23EB">
      <w:pPr>
        <w:spacing w:after="0" w:line="274" w:lineRule="auto"/>
        <w:contextualSpacing/>
        <w:rPr>
          <w:lang w:eastAsia="en-GB"/>
        </w:rPr>
      </w:pPr>
      <w:r w:rsidRPr="00B36297">
        <w:rPr>
          <w:lang w:eastAsia="en-GB"/>
        </w:rPr>
        <w:t>This Strategic Plan recognises the crucial importance of officer capacity and includes commitments around:</w:t>
      </w:r>
    </w:p>
    <w:p w14:paraId="62C6E7D7" w14:textId="77777777" w:rsidR="001A23EB" w:rsidRPr="00B36297" w:rsidRDefault="001A23EB" w:rsidP="00830812">
      <w:pPr>
        <w:pStyle w:val="ListParagraph"/>
        <w:numPr>
          <w:ilvl w:val="0"/>
          <w:numId w:val="9"/>
        </w:numPr>
        <w:spacing w:after="0" w:line="274" w:lineRule="auto"/>
        <w:rPr>
          <w:lang w:eastAsia="en-GB"/>
        </w:rPr>
      </w:pPr>
      <w:r w:rsidRPr="00B36297">
        <w:rPr>
          <w:lang w:eastAsia="en-GB"/>
        </w:rPr>
        <w:t>Workforce planning</w:t>
      </w:r>
    </w:p>
    <w:p w14:paraId="03B90890" w14:textId="77777777" w:rsidR="001A23EB" w:rsidRPr="00B36297" w:rsidRDefault="001A23EB" w:rsidP="00830812">
      <w:pPr>
        <w:pStyle w:val="ListParagraph"/>
        <w:numPr>
          <w:ilvl w:val="0"/>
          <w:numId w:val="9"/>
        </w:numPr>
        <w:spacing w:after="0" w:line="274" w:lineRule="auto"/>
        <w:rPr>
          <w:lang w:eastAsia="en-GB"/>
        </w:rPr>
      </w:pPr>
      <w:r w:rsidRPr="00B36297">
        <w:rPr>
          <w:lang w:eastAsia="en-GB"/>
        </w:rPr>
        <w:t>Succession planning</w:t>
      </w:r>
    </w:p>
    <w:p w14:paraId="6C8A2D8A" w14:textId="77777777" w:rsidR="001A23EB" w:rsidRPr="00B36297" w:rsidRDefault="001A23EB" w:rsidP="00830812">
      <w:pPr>
        <w:pStyle w:val="ListParagraph"/>
        <w:numPr>
          <w:ilvl w:val="0"/>
          <w:numId w:val="9"/>
        </w:numPr>
        <w:spacing w:after="0" w:line="274" w:lineRule="auto"/>
        <w:rPr>
          <w:lang w:eastAsia="en-GB"/>
        </w:rPr>
      </w:pPr>
      <w:r w:rsidRPr="00B36297">
        <w:rPr>
          <w:lang w:eastAsia="en-GB"/>
        </w:rPr>
        <w:t>Skills development and training</w:t>
      </w:r>
    </w:p>
    <w:p w14:paraId="0C01EDF0" w14:textId="77777777" w:rsidR="001A23EB" w:rsidRPr="00B36297" w:rsidRDefault="001A23EB" w:rsidP="00830812">
      <w:pPr>
        <w:pStyle w:val="ListParagraph"/>
        <w:numPr>
          <w:ilvl w:val="0"/>
          <w:numId w:val="9"/>
        </w:numPr>
        <w:spacing w:after="0" w:line="274" w:lineRule="auto"/>
        <w:rPr>
          <w:lang w:eastAsia="en-GB"/>
        </w:rPr>
      </w:pPr>
      <w:r w:rsidRPr="00B36297">
        <w:rPr>
          <w:lang w:eastAsia="en-GB"/>
        </w:rPr>
        <w:t>Service delivery resilience</w:t>
      </w:r>
    </w:p>
    <w:p w14:paraId="62C29476" w14:textId="0C09813B" w:rsidR="001A23EB" w:rsidRPr="00B36297" w:rsidRDefault="001A23EB" w:rsidP="001A23EB">
      <w:pPr>
        <w:spacing w:after="0" w:line="274" w:lineRule="auto"/>
        <w:contextualSpacing/>
        <w:rPr>
          <w:lang w:eastAsia="en-GB"/>
        </w:rPr>
      </w:pPr>
    </w:p>
    <w:tbl>
      <w:tblPr>
        <w:tblStyle w:val="TableGrid"/>
        <w:tblW w:w="5000" w:type="pct"/>
        <w:tblLook w:val="04A0" w:firstRow="1" w:lastRow="0" w:firstColumn="1" w:lastColumn="0" w:noHBand="0" w:noVBand="1"/>
      </w:tblPr>
      <w:tblGrid>
        <w:gridCol w:w="3660"/>
        <w:gridCol w:w="6190"/>
      </w:tblGrid>
      <w:tr w:rsidR="0057618D" w:rsidRPr="00B36297" w14:paraId="63F134C5" w14:textId="77777777" w:rsidTr="0057618D">
        <w:tc>
          <w:tcPr>
            <w:tcW w:w="1858" w:type="pct"/>
          </w:tcPr>
          <w:p w14:paraId="5D16C986" w14:textId="77777777" w:rsidR="0057618D" w:rsidRPr="00B36297" w:rsidRDefault="0057618D" w:rsidP="00DA0A85">
            <w:pPr>
              <w:rPr>
                <w:b/>
                <w:bCs/>
              </w:rPr>
            </w:pPr>
            <w:r w:rsidRPr="00B36297">
              <w:rPr>
                <w:b/>
                <w:bCs/>
              </w:rPr>
              <w:t>Title</w:t>
            </w:r>
          </w:p>
        </w:tc>
        <w:tc>
          <w:tcPr>
            <w:tcW w:w="3142" w:type="pct"/>
          </w:tcPr>
          <w:p w14:paraId="4E3DF95D" w14:textId="77777777" w:rsidR="0057618D" w:rsidRPr="00B36297" w:rsidRDefault="0057618D" w:rsidP="00DA0A85">
            <w:pPr>
              <w:rPr>
                <w:b/>
                <w:bCs/>
              </w:rPr>
            </w:pPr>
            <w:r w:rsidRPr="00B36297">
              <w:rPr>
                <w:b/>
                <w:bCs/>
              </w:rPr>
              <w:t>Key Responsibilities</w:t>
            </w:r>
          </w:p>
        </w:tc>
      </w:tr>
      <w:tr w:rsidR="0057618D" w:rsidRPr="00B36297" w14:paraId="26276C49" w14:textId="77777777" w:rsidTr="0057618D">
        <w:tc>
          <w:tcPr>
            <w:tcW w:w="1858" w:type="pct"/>
          </w:tcPr>
          <w:p w14:paraId="37825504" w14:textId="77777777" w:rsidR="0057618D" w:rsidRPr="00B36297" w:rsidRDefault="0057618D" w:rsidP="00DA0A85">
            <w:r w:rsidRPr="00B36297">
              <w:t>Clerk</w:t>
            </w:r>
          </w:p>
        </w:tc>
        <w:tc>
          <w:tcPr>
            <w:tcW w:w="3142" w:type="pct"/>
          </w:tcPr>
          <w:p w14:paraId="1E044010" w14:textId="77777777" w:rsidR="0057618D" w:rsidRPr="00B36297" w:rsidRDefault="0057618D" w:rsidP="00DA0A85">
            <w:r w:rsidRPr="00B36297">
              <w:t>Acts as the Council’s Proper Officer and principal adviser, ensuring lawful and effective business. Equivalent to a CEO in a commercial organisation.</w:t>
            </w:r>
          </w:p>
        </w:tc>
      </w:tr>
      <w:tr w:rsidR="0057618D" w:rsidRPr="00B36297" w14:paraId="5DD089DD" w14:textId="77777777" w:rsidTr="0057618D">
        <w:tc>
          <w:tcPr>
            <w:tcW w:w="1858" w:type="pct"/>
          </w:tcPr>
          <w:p w14:paraId="5171E251" w14:textId="77777777" w:rsidR="0057618D" w:rsidRPr="00B36297" w:rsidRDefault="0057618D" w:rsidP="00DA0A85">
            <w:r w:rsidRPr="00B36297">
              <w:t>Deputy Clerk</w:t>
            </w:r>
          </w:p>
        </w:tc>
        <w:tc>
          <w:tcPr>
            <w:tcW w:w="3142" w:type="pct"/>
          </w:tcPr>
          <w:p w14:paraId="1904274D" w14:textId="77777777" w:rsidR="0057618D" w:rsidRPr="00B36297" w:rsidRDefault="0057618D" w:rsidP="00DA0A85">
            <w:r w:rsidRPr="00B36297">
              <w:t>Supports the Clerk in managing council operations, deputises when the Clerk is unavailable, and assists with governance and compliance.</w:t>
            </w:r>
          </w:p>
        </w:tc>
      </w:tr>
      <w:tr w:rsidR="0057618D" w:rsidRPr="00B36297" w14:paraId="19CD2EF1" w14:textId="77777777" w:rsidTr="0057618D">
        <w:tc>
          <w:tcPr>
            <w:tcW w:w="1858" w:type="pct"/>
          </w:tcPr>
          <w:p w14:paraId="2445DB53" w14:textId="77777777" w:rsidR="0057618D" w:rsidRPr="00B36297" w:rsidRDefault="0057618D" w:rsidP="00DA0A85">
            <w:r w:rsidRPr="00B36297">
              <w:t>Responsible Financial Officer</w:t>
            </w:r>
          </w:p>
        </w:tc>
        <w:tc>
          <w:tcPr>
            <w:tcW w:w="3142" w:type="pct"/>
          </w:tcPr>
          <w:p w14:paraId="26FBB22E" w14:textId="77777777" w:rsidR="0057618D" w:rsidRPr="00B36297" w:rsidRDefault="0057618D" w:rsidP="00DA0A85">
            <w:r w:rsidRPr="00B36297">
              <w:t>Oversees financial management, budgeting, accounting, and statutory financial reporting to ensure compliance with regulations.</w:t>
            </w:r>
          </w:p>
        </w:tc>
      </w:tr>
      <w:tr w:rsidR="0057618D" w:rsidRPr="00B36297" w14:paraId="32B5A8EA" w14:textId="77777777" w:rsidTr="0057618D">
        <w:tc>
          <w:tcPr>
            <w:tcW w:w="1858" w:type="pct"/>
          </w:tcPr>
          <w:p w14:paraId="6F8E9F87" w14:textId="24341399" w:rsidR="0057618D" w:rsidRPr="00B36297" w:rsidRDefault="0057618D" w:rsidP="00DA0A85">
            <w:r w:rsidRPr="00B36297">
              <w:t xml:space="preserve">Operations </w:t>
            </w:r>
            <w:r w:rsidR="004024AB" w:rsidRPr="00B36297">
              <w:t>Officer</w:t>
            </w:r>
          </w:p>
        </w:tc>
        <w:tc>
          <w:tcPr>
            <w:tcW w:w="3142" w:type="pct"/>
          </w:tcPr>
          <w:p w14:paraId="4D8ADEED" w14:textId="77777777" w:rsidR="0057618D" w:rsidRPr="00B36297" w:rsidRDefault="0057618D" w:rsidP="00DA0A85">
            <w:r w:rsidRPr="00B36297">
              <w:t>Manages day-to-day operational activities, maintenance of council assets, management of trees and vegetation and delivery of services to the community.</w:t>
            </w:r>
          </w:p>
        </w:tc>
      </w:tr>
      <w:tr w:rsidR="0057618D" w:rsidRPr="00B36297" w14:paraId="48388EBE" w14:textId="77777777" w:rsidTr="0057618D">
        <w:tc>
          <w:tcPr>
            <w:tcW w:w="1858" w:type="pct"/>
          </w:tcPr>
          <w:p w14:paraId="7E1DDFF6" w14:textId="64E94E5D" w:rsidR="0057618D" w:rsidRPr="00B36297" w:rsidRDefault="0057618D" w:rsidP="00DA0A85">
            <w:r w:rsidRPr="00B36297">
              <w:t xml:space="preserve">Operations </w:t>
            </w:r>
            <w:r w:rsidR="00A264A0">
              <w:t>Assistant</w:t>
            </w:r>
          </w:p>
        </w:tc>
        <w:tc>
          <w:tcPr>
            <w:tcW w:w="3142" w:type="pct"/>
          </w:tcPr>
          <w:p w14:paraId="5B25E118" w14:textId="1AEDE09C" w:rsidR="0057618D" w:rsidRPr="00B36297" w:rsidRDefault="0057618D" w:rsidP="00DA0A85">
            <w:r w:rsidRPr="00B36297">
              <w:t xml:space="preserve">Provides practical support for operations, including maintenance tasks, logistics, and assisting the </w:t>
            </w:r>
            <w:r w:rsidR="004024AB" w:rsidRPr="00B36297">
              <w:t xml:space="preserve">primary </w:t>
            </w:r>
            <w:r w:rsidRPr="00B36297">
              <w:t xml:space="preserve">Operations </w:t>
            </w:r>
            <w:r w:rsidR="004024AB" w:rsidRPr="00B36297">
              <w:t>Officer</w:t>
            </w:r>
            <w:r w:rsidRPr="00B36297">
              <w:t>.</w:t>
            </w:r>
          </w:p>
        </w:tc>
      </w:tr>
      <w:tr w:rsidR="0057618D" w:rsidRPr="00B36297" w14:paraId="3A67D796" w14:textId="77777777" w:rsidTr="0057618D">
        <w:tc>
          <w:tcPr>
            <w:tcW w:w="1858" w:type="pct"/>
          </w:tcPr>
          <w:p w14:paraId="3CC8DFDF" w14:textId="77777777" w:rsidR="0057618D" w:rsidRPr="00B36297" w:rsidRDefault="0057618D" w:rsidP="00DA0A85">
            <w:r w:rsidRPr="00B36297">
              <w:t>Communications and Community Engagement Officer</w:t>
            </w:r>
          </w:p>
        </w:tc>
        <w:tc>
          <w:tcPr>
            <w:tcW w:w="3142" w:type="pct"/>
          </w:tcPr>
          <w:p w14:paraId="0141477B" w14:textId="0169ACE9" w:rsidR="0057618D" w:rsidRPr="00B36297" w:rsidRDefault="0057618D" w:rsidP="00DA0A85">
            <w:r w:rsidRPr="00B36297">
              <w:t xml:space="preserve">Handles public relations, website, social media, newsletters, and community engagement initiatives to promote council activities. Manages liaison with council-owned / leased venues, including bookings, and </w:t>
            </w:r>
            <w:r w:rsidR="004024AB" w:rsidRPr="00B36297">
              <w:t>encourages</w:t>
            </w:r>
            <w:r w:rsidRPr="00B36297">
              <w:t xml:space="preserve"> facilities</w:t>
            </w:r>
            <w:r w:rsidR="004024AB" w:rsidRPr="00B36297">
              <w:t xml:space="preserve"> to</w:t>
            </w:r>
            <w:r w:rsidRPr="00B36297">
              <w:t xml:space="preserve"> meet community needs</w:t>
            </w:r>
            <w:r w:rsidR="004024AB" w:rsidRPr="00B36297">
              <w:t>.</w:t>
            </w:r>
          </w:p>
        </w:tc>
      </w:tr>
    </w:tbl>
    <w:p w14:paraId="4E32A023" w14:textId="77777777" w:rsidR="004024AB" w:rsidRPr="00B36297" w:rsidRDefault="004024AB" w:rsidP="001A23EB">
      <w:pPr>
        <w:spacing w:after="0" w:line="274" w:lineRule="auto"/>
        <w:contextualSpacing/>
        <w:rPr>
          <w:lang w:eastAsia="en-GB"/>
        </w:rPr>
      </w:pPr>
    </w:p>
    <w:p w14:paraId="5DC65B8A" w14:textId="29296C3B" w:rsidR="001A23EB" w:rsidRPr="000607B7" w:rsidRDefault="001A23EB" w:rsidP="007D1D2F">
      <w:pPr>
        <w:pStyle w:val="Heading1"/>
        <w:rPr>
          <w:lang w:eastAsia="en-GB"/>
        </w:rPr>
      </w:pPr>
      <w:bookmarkStart w:id="11" w:name="_Toc229997877"/>
      <w:commentRangeStart w:id="12"/>
      <w:r w:rsidRPr="3DC48503">
        <w:rPr>
          <w:highlight w:val="yellow"/>
          <w:lang w:eastAsia="en-GB"/>
        </w:rPr>
        <w:t>Vision, Mission and Values (Draft)</w:t>
      </w:r>
      <w:bookmarkEnd w:id="11"/>
      <w:commentRangeEnd w:id="12"/>
      <w:r w:rsidRPr="000607B7">
        <w:rPr>
          <w:rStyle w:val="CommentReference"/>
          <w:sz w:val="40"/>
          <w:szCs w:val="40"/>
          <w:lang w:eastAsia="en-GB"/>
        </w:rPr>
        <w:commentReference w:id="12"/>
      </w:r>
    </w:p>
    <w:p w14:paraId="6BA94E56" w14:textId="77777777" w:rsidR="001A23EB" w:rsidRPr="00B36297" w:rsidRDefault="001A23EB" w:rsidP="007D1D2F">
      <w:pPr>
        <w:pStyle w:val="Heading4"/>
        <w:rPr>
          <w:lang w:eastAsia="en-GB"/>
        </w:rPr>
      </w:pPr>
      <w:r w:rsidRPr="00B36297">
        <w:rPr>
          <w:lang w:eastAsia="en-GB"/>
        </w:rPr>
        <w:t>Vision Statement</w:t>
      </w:r>
    </w:p>
    <w:p w14:paraId="592F2B48" w14:textId="77777777" w:rsidR="001A23EB" w:rsidRPr="00B36297" w:rsidRDefault="001A23EB" w:rsidP="001A23EB">
      <w:pPr>
        <w:spacing w:after="0" w:line="274" w:lineRule="auto"/>
        <w:contextualSpacing/>
        <w:rPr>
          <w:lang w:eastAsia="en-GB"/>
        </w:rPr>
      </w:pPr>
      <w:r w:rsidRPr="00B36297">
        <w:rPr>
          <w:i/>
          <w:iCs/>
          <w:lang w:eastAsia="en-GB"/>
        </w:rPr>
        <w:t>A parish of strong, connected and resilient communities, supported by high</w:t>
      </w:r>
      <w:r w:rsidRPr="00B36297">
        <w:rPr>
          <w:i/>
          <w:iCs/>
          <w:lang w:eastAsia="en-GB"/>
        </w:rPr>
        <w:noBreakHyphen/>
        <w:t>quality public spaces, sustainable development, and a council that is transparent, responsive and trusted.</w:t>
      </w:r>
    </w:p>
    <w:p w14:paraId="79B79505" w14:textId="77777777" w:rsidR="0057618D" w:rsidRPr="00B36297" w:rsidRDefault="0057618D" w:rsidP="001A23EB">
      <w:pPr>
        <w:spacing w:after="0" w:line="274" w:lineRule="auto"/>
        <w:contextualSpacing/>
        <w:rPr>
          <w:b/>
          <w:bCs/>
          <w:lang w:eastAsia="en-GB"/>
        </w:rPr>
      </w:pPr>
    </w:p>
    <w:p w14:paraId="019C5488" w14:textId="29533F7E" w:rsidR="001A23EB" w:rsidRPr="00B36297" w:rsidRDefault="001A23EB" w:rsidP="007D1D2F">
      <w:pPr>
        <w:pStyle w:val="Heading4"/>
        <w:rPr>
          <w:lang w:eastAsia="en-GB"/>
        </w:rPr>
      </w:pPr>
      <w:r w:rsidRPr="00B36297">
        <w:rPr>
          <w:lang w:eastAsia="en-GB"/>
        </w:rPr>
        <w:t>Mission Statement</w:t>
      </w:r>
    </w:p>
    <w:p w14:paraId="6563A40B" w14:textId="77777777" w:rsidR="001A23EB" w:rsidRPr="00B36297" w:rsidRDefault="001A23EB" w:rsidP="001A23EB">
      <w:pPr>
        <w:spacing w:after="0" w:line="274" w:lineRule="auto"/>
        <w:contextualSpacing/>
        <w:rPr>
          <w:lang w:eastAsia="en-GB"/>
        </w:rPr>
      </w:pPr>
      <w:r w:rsidRPr="00B36297">
        <w:rPr>
          <w:lang w:eastAsia="en-GB"/>
        </w:rPr>
        <w:t>To work collaboratively with residents, partners and volunteers to deliver services that enhance wellbeing, protect our environment, support community life, and ensure that Laverstock &amp; Ford remains a great place to live, work and visit.</w:t>
      </w:r>
    </w:p>
    <w:p w14:paraId="3C080D24" w14:textId="77777777" w:rsidR="0057618D" w:rsidRPr="00B36297" w:rsidRDefault="0057618D" w:rsidP="001A23EB">
      <w:pPr>
        <w:spacing w:after="0" w:line="274" w:lineRule="auto"/>
        <w:contextualSpacing/>
        <w:rPr>
          <w:b/>
          <w:bCs/>
          <w:lang w:eastAsia="en-GB"/>
        </w:rPr>
      </w:pPr>
    </w:p>
    <w:p w14:paraId="3A993481" w14:textId="12DCCF44" w:rsidR="001A23EB" w:rsidRPr="00B36297" w:rsidRDefault="001A23EB" w:rsidP="007D1D2F">
      <w:pPr>
        <w:pStyle w:val="Heading4"/>
        <w:rPr>
          <w:lang w:eastAsia="en-GB"/>
        </w:rPr>
      </w:pPr>
      <w:r w:rsidRPr="00B36297">
        <w:rPr>
          <w:lang w:eastAsia="en-GB"/>
        </w:rPr>
        <w:lastRenderedPageBreak/>
        <w:t>Values</w:t>
      </w:r>
    </w:p>
    <w:p w14:paraId="22801D7E" w14:textId="1EF01DB5" w:rsidR="001A23EB" w:rsidRPr="00B36297" w:rsidRDefault="001A23EB" w:rsidP="00830812">
      <w:pPr>
        <w:pStyle w:val="ListParagraph"/>
        <w:numPr>
          <w:ilvl w:val="0"/>
          <w:numId w:val="12"/>
        </w:numPr>
        <w:spacing w:after="0" w:line="274" w:lineRule="auto"/>
        <w:rPr>
          <w:lang w:eastAsia="en-GB"/>
        </w:rPr>
      </w:pPr>
      <w:r w:rsidRPr="00B36297">
        <w:rPr>
          <w:b/>
          <w:bCs/>
          <w:lang w:eastAsia="en-GB"/>
        </w:rPr>
        <w:t>Integrity</w:t>
      </w:r>
      <w:r w:rsidRPr="00B36297">
        <w:rPr>
          <w:lang w:eastAsia="en-GB"/>
        </w:rPr>
        <w:t xml:space="preserve"> </w:t>
      </w:r>
      <w:r w:rsidR="0057618D" w:rsidRPr="00B36297">
        <w:rPr>
          <w:lang w:eastAsia="en-GB"/>
        </w:rPr>
        <w:t>-</w:t>
      </w:r>
      <w:r w:rsidRPr="00B36297">
        <w:rPr>
          <w:lang w:eastAsia="en-GB"/>
        </w:rPr>
        <w:t xml:space="preserve"> open, honest and accountable in all we do</w:t>
      </w:r>
    </w:p>
    <w:p w14:paraId="27F84271" w14:textId="27C09D4B" w:rsidR="001A23EB" w:rsidRPr="00B36297" w:rsidRDefault="001A23EB" w:rsidP="00830812">
      <w:pPr>
        <w:pStyle w:val="ListParagraph"/>
        <w:numPr>
          <w:ilvl w:val="0"/>
          <w:numId w:val="12"/>
        </w:numPr>
        <w:spacing w:after="0" w:line="274" w:lineRule="auto"/>
        <w:rPr>
          <w:lang w:eastAsia="en-GB"/>
        </w:rPr>
      </w:pPr>
      <w:r w:rsidRPr="00B36297">
        <w:rPr>
          <w:b/>
          <w:bCs/>
          <w:lang w:eastAsia="en-GB"/>
        </w:rPr>
        <w:t>Inclusivity</w:t>
      </w:r>
      <w:r w:rsidRPr="00B36297">
        <w:rPr>
          <w:lang w:eastAsia="en-GB"/>
        </w:rPr>
        <w:t xml:space="preserve"> </w:t>
      </w:r>
      <w:r w:rsidR="0057618D" w:rsidRPr="00B36297">
        <w:rPr>
          <w:lang w:eastAsia="en-GB"/>
        </w:rPr>
        <w:t>-</w:t>
      </w:r>
      <w:r w:rsidRPr="00B36297">
        <w:rPr>
          <w:lang w:eastAsia="en-GB"/>
        </w:rPr>
        <w:t xml:space="preserve"> serving every community</w:t>
      </w:r>
      <w:r w:rsidR="0057618D" w:rsidRPr="00B36297">
        <w:rPr>
          <w:lang w:eastAsia="en-GB"/>
        </w:rPr>
        <w:t xml:space="preserve"> within the Parish</w:t>
      </w:r>
    </w:p>
    <w:p w14:paraId="7A19B074" w14:textId="4F18284F" w:rsidR="001A23EB" w:rsidRPr="00B36297" w:rsidRDefault="001A23EB" w:rsidP="00830812">
      <w:pPr>
        <w:pStyle w:val="ListParagraph"/>
        <w:numPr>
          <w:ilvl w:val="0"/>
          <w:numId w:val="12"/>
        </w:numPr>
        <w:spacing w:after="0" w:line="274" w:lineRule="auto"/>
        <w:rPr>
          <w:lang w:eastAsia="en-GB"/>
        </w:rPr>
      </w:pPr>
      <w:r w:rsidRPr="00B36297">
        <w:rPr>
          <w:b/>
          <w:bCs/>
          <w:lang w:eastAsia="en-GB"/>
        </w:rPr>
        <w:t>Responsiveness</w:t>
      </w:r>
      <w:r w:rsidRPr="00B36297">
        <w:rPr>
          <w:lang w:eastAsia="en-GB"/>
        </w:rPr>
        <w:t xml:space="preserve"> </w:t>
      </w:r>
      <w:r w:rsidR="0057618D" w:rsidRPr="00B36297">
        <w:rPr>
          <w:lang w:eastAsia="en-GB"/>
        </w:rPr>
        <w:t>-</w:t>
      </w:r>
      <w:r w:rsidRPr="00B36297">
        <w:rPr>
          <w:lang w:eastAsia="en-GB"/>
        </w:rPr>
        <w:t xml:space="preserve"> listening to residents and acting on what matters</w:t>
      </w:r>
    </w:p>
    <w:p w14:paraId="46935650" w14:textId="666244AA" w:rsidR="001A23EB" w:rsidRPr="00B36297" w:rsidRDefault="001A23EB" w:rsidP="00830812">
      <w:pPr>
        <w:pStyle w:val="ListParagraph"/>
        <w:numPr>
          <w:ilvl w:val="0"/>
          <w:numId w:val="12"/>
        </w:numPr>
        <w:spacing w:after="0" w:line="274" w:lineRule="auto"/>
        <w:rPr>
          <w:lang w:eastAsia="en-GB"/>
        </w:rPr>
      </w:pPr>
      <w:r w:rsidRPr="00B36297">
        <w:rPr>
          <w:b/>
          <w:bCs/>
          <w:lang w:eastAsia="en-GB"/>
        </w:rPr>
        <w:t>Stewardship</w:t>
      </w:r>
      <w:r w:rsidRPr="00B36297">
        <w:rPr>
          <w:lang w:eastAsia="en-GB"/>
        </w:rPr>
        <w:t xml:space="preserve"> </w:t>
      </w:r>
      <w:r w:rsidR="0057618D" w:rsidRPr="00B36297">
        <w:rPr>
          <w:lang w:eastAsia="en-GB"/>
        </w:rPr>
        <w:t>-</w:t>
      </w:r>
      <w:r w:rsidRPr="00B36297">
        <w:rPr>
          <w:lang w:eastAsia="en-GB"/>
        </w:rPr>
        <w:t xml:space="preserve"> protecting our environment and assets for the future</w:t>
      </w:r>
    </w:p>
    <w:p w14:paraId="1D6324CA" w14:textId="5441844E" w:rsidR="001A23EB" w:rsidRPr="00B36297" w:rsidRDefault="001A23EB" w:rsidP="00830812">
      <w:pPr>
        <w:pStyle w:val="ListParagraph"/>
        <w:numPr>
          <w:ilvl w:val="0"/>
          <w:numId w:val="12"/>
        </w:numPr>
        <w:spacing w:after="0" w:line="274" w:lineRule="auto"/>
        <w:rPr>
          <w:lang w:eastAsia="en-GB"/>
        </w:rPr>
      </w:pPr>
      <w:r w:rsidRPr="00B36297">
        <w:rPr>
          <w:b/>
          <w:bCs/>
          <w:lang w:eastAsia="en-GB"/>
        </w:rPr>
        <w:t>Collaboration</w:t>
      </w:r>
      <w:r w:rsidRPr="00B36297">
        <w:rPr>
          <w:lang w:eastAsia="en-GB"/>
        </w:rPr>
        <w:t xml:space="preserve"> </w:t>
      </w:r>
      <w:r w:rsidR="0057618D" w:rsidRPr="00B36297">
        <w:rPr>
          <w:lang w:eastAsia="en-GB"/>
        </w:rPr>
        <w:t>-</w:t>
      </w:r>
      <w:r w:rsidRPr="00B36297">
        <w:rPr>
          <w:lang w:eastAsia="en-GB"/>
        </w:rPr>
        <w:t xml:space="preserve"> working together with partners and community groups</w:t>
      </w:r>
    </w:p>
    <w:p w14:paraId="7F87182B" w14:textId="19A352EB" w:rsidR="001A23EB" w:rsidRPr="00B36297" w:rsidRDefault="001A23EB" w:rsidP="00830812">
      <w:pPr>
        <w:pStyle w:val="ListParagraph"/>
        <w:numPr>
          <w:ilvl w:val="0"/>
          <w:numId w:val="12"/>
        </w:numPr>
        <w:spacing w:after="0" w:line="274" w:lineRule="auto"/>
        <w:rPr>
          <w:lang w:eastAsia="en-GB"/>
        </w:rPr>
      </w:pPr>
      <w:r w:rsidRPr="00B36297">
        <w:rPr>
          <w:b/>
          <w:bCs/>
          <w:lang w:eastAsia="en-GB"/>
        </w:rPr>
        <w:t>Professionalism</w:t>
      </w:r>
      <w:r w:rsidRPr="00B36297">
        <w:rPr>
          <w:lang w:eastAsia="en-GB"/>
        </w:rPr>
        <w:t xml:space="preserve"> </w:t>
      </w:r>
      <w:r w:rsidR="0057618D" w:rsidRPr="00B36297">
        <w:rPr>
          <w:lang w:eastAsia="en-GB"/>
        </w:rPr>
        <w:t>-</w:t>
      </w:r>
      <w:r w:rsidRPr="00B36297">
        <w:rPr>
          <w:lang w:eastAsia="en-GB"/>
        </w:rPr>
        <w:t xml:space="preserve"> maintaining high standards of governance and service</w:t>
      </w:r>
    </w:p>
    <w:p w14:paraId="7D725F58" w14:textId="77777777" w:rsidR="0057618D" w:rsidRPr="00B36297" w:rsidRDefault="0057618D" w:rsidP="001A23EB">
      <w:pPr>
        <w:spacing w:after="0" w:line="274" w:lineRule="auto"/>
        <w:contextualSpacing/>
        <w:rPr>
          <w:lang w:eastAsia="en-GB"/>
        </w:rPr>
      </w:pPr>
    </w:p>
    <w:p w14:paraId="1B08872D" w14:textId="4443A65E" w:rsidR="001A23EB" w:rsidRPr="000607B7" w:rsidRDefault="001A23EB" w:rsidP="007D1D2F">
      <w:pPr>
        <w:pStyle w:val="Heading1"/>
        <w:rPr>
          <w:lang w:eastAsia="en-GB"/>
        </w:rPr>
      </w:pPr>
      <w:bookmarkStart w:id="13" w:name="_Toc229997878"/>
      <w:r w:rsidRPr="000607B7">
        <w:rPr>
          <w:lang w:eastAsia="en-GB"/>
        </w:rPr>
        <w:t xml:space="preserve">Our </w:t>
      </w:r>
      <w:r w:rsidR="00C20AD0" w:rsidRPr="000607B7">
        <w:rPr>
          <w:lang w:eastAsia="en-GB"/>
        </w:rPr>
        <w:t>six</w:t>
      </w:r>
      <w:r w:rsidRPr="000607B7">
        <w:rPr>
          <w:lang w:eastAsia="en-GB"/>
        </w:rPr>
        <w:t xml:space="preserve"> </w:t>
      </w:r>
      <w:r w:rsidR="00C20AD0" w:rsidRPr="000607B7">
        <w:rPr>
          <w:lang w:eastAsia="en-GB"/>
        </w:rPr>
        <w:t>s</w:t>
      </w:r>
      <w:r w:rsidRPr="000607B7">
        <w:rPr>
          <w:lang w:eastAsia="en-GB"/>
        </w:rPr>
        <w:t xml:space="preserve">trategic </w:t>
      </w:r>
      <w:r w:rsidR="00C20AD0" w:rsidRPr="000607B7">
        <w:rPr>
          <w:lang w:eastAsia="en-GB"/>
        </w:rPr>
        <w:t>p</w:t>
      </w:r>
      <w:r w:rsidRPr="000607B7">
        <w:rPr>
          <w:lang w:eastAsia="en-GB"/>
        </w:rPr>
        <w:t>illars</w:t>
      </w:r>
      <w:bookmarkEnd w:id="13"/>
    </w:p>
    <w:p w14:paraId="31368A76" w14:textId="4CA3A306" w:rsidR="001A23EB" w:rsidRPr="00B36297" w:rsidRDefault="001A23EB" w:rsidP="3DC48503">
      <w:pPr>
        <w:spacing w:after="0" w:line="274" w:lineRule="auto"/>
        <w:contextualSpacing/>
        <w:rPr>
          <w:lang w:eastAsia="en-GB"/>
        </w:rPr>
      </w:pPr>
      <w:r w:rsidRPr="3DC48503">
        <w:rPr>
          <w:lang w:eastAsia="en-GB"/>
        </w:rPr>
        <w:t>Below is the high</w:t>
      </w:r>
      <w:r>
        <w:noBreakHyphen/>
      </w:r>
      <w:r w:rsidRPr="3DC48503">
        <w:rPr>
          <w:lang w:eastAsia="en-GB"/>
        </w:rPr>
        <w:t xml:space="preserve">level narrative that introduces the </w:t>
      </w:r>
      <w:r w:rsidR="0067425E">
        <w:rPr>
          <w:lang w:eastAsia="en-GB"/>
        </w:rPr>
        <w:t>six</w:t>
      </w:r>
      <w:r w:rsidRPr="3DC48503">
        <w:rPr>
          <w:lang w:eastAsia="en-GB"/>
        </w:rPr>
        <w:t xml:space="preserve"> agreed pillars. Each pillar will later include detailed objectives and actions.</w:t>
      </w:r>
    </w:p>
    <w:p w14:paraId="655344D5" w14:textId="77777777" w:rsidR="0057618D" w:rsidRPr="00B36297" w:rsidRDefault="0057618D" w:rsidP="001A23EB">
      <w:pPr>
        <w:spacing w:after="0" w:line="274" w:lineRule="auto"/>
        <w:contextualSpacing/>
        <w:rPr>
          <w:b/>
          <w:bCs/>
          <w:lang w:eastAsia="en-GB"/>
        </w:rPr>
      </w:pPr>
    </w:p>
    <w:p w14:paraId="146AA4CA" w14:textId="0283BD46" w:rsidR="001A23EB" w:rsidRPr="000607B7" w:rsidRDefault="001A23EB" w:rsidP="00563597">
      <w:pPr>
        <w:pStyle w:val="Heading2"/>
        <w:numPr>
          <w:ilvl w:val="0"/>
          <w:numId w:val="42"/>
        </w:numPr>
        <w:rPr>
          <w:lang w:eastAsia="en-GB"/>
        </w:rPr>
      </w:pPr>
      <w:bookmarkStart w:id="14" w:name="_Toc229997879"/>
      <w:r w:rsidRPr="000607B7">
        <w:rPr>
          <w:lang w:eastAsia="en-GB"/>
        </w:rPr>
        <w:t xml:space="preserve">Community </w:t>
      </w:r>
      <w:r w:rsidR="0025539D" w:rsidRPr="000607B7">
        <w:rPr>
          <w:lang w:eastAsia="en-GB"/>
        </w:rPr>
        <w:t>R</w:t>
      </w:r>
      <w:r w:rsidRPr="000607B7">
        <w:rPr>
          <w:lang w:eastAsia="en-GB"/>
        </w:rPr>
        <w:t>esilience</w:t>
      </w:r>
      <w:bookmarkEnd w:id="14"/>
    </w:p>
    <w:p w14:paraId="5A409DA4" w14:textId="3CB1F213" w:rsidR="001A23EB" w:rsidRPr="00B36297" w:rsidRDefault="001A23EB" w:rsidP="3DC48503">
      <w:pPr>
        <w:spacing w:after="0" w:line="274" w:lineRule="auto"/>
        <w:contextualSpacing/>
        <w:rPr>
          <w:lang w:eastAsia="en-GB"/>
        </w:rPr>
      </w:pPr>
      <w:r w:rsidRPr="3DC48503">
        <w:rPr>
          <w:lang w:eastAsia="en-GB"/>
        </w:rPr>
        <w:t xml:space="preserve">Our communities are diverse and </w:t>
      </w:r>
      <w:r w:rsidR="00D86AC8" w:rsidRPr="3DC48503">
        <w:rPr>
          <w:lang w:eastAsia="en-GB"/>
        </w:rPr>
        <w:t>changing</w:t>
      </w:r>
      <w:r w:rsidRPr="3DC48503">
        <w:rPr>
          <w:lang w:eastAsia="en-GB"/>
        </w:rPr>
        <w:t>. Supporting them require</w:t>
      </w:r>
      <w:r w:rsidR="00D86AC8" w:rsidRPr="3DC48503">
        <w:rPr>
          <w:lang w:eastAsia="en-GB"/>
        </w:rPr>
        <w:t>s</w:t>
      </w:r>
      <w:r w:rsidRPr="3DC48503">
        <w:rPr>
          <w:lang w:eastAsia="en-GB"/>
        </w:rPr>
        <w:t xml:space="preserve"> strong partnerships, proactive communication, and inclusive community engagement.</w:t>
      </w:r>
      <w:r w:rsidR="001804F2" w:rsidRPr="3DC48503">
        <w:rPr>
          <w:lang w:eastAsia="en-GB"/>
        </w:rPr>
        <w:t xml:space="preserve"> These actions form the foundation for a more resilient </w:t>
      </w:r>
      <w:commentRangeStart w:id="15"/>
      <w:r w:rsidR="001804F2" w:rsidRPr="3DC48503">
        <w:rPr>
          <w:lang w:eastAsia="en-GB"/>
        </w:rPr>
        <w:t>parish</w:t>
      </w:r>
      <w:commentRangeEnd w:id="15"/>
      <w:r>
        <w:rPr>
          <w:rStyle w:val="CommentReference"/>
          <w:sz w:val="24"/>
          <w:szCs w:val="24"/>
          <w:lang w:eastAsia="en-GB"/>
        </w:rPr>
        <w:commentReference w:id="15"/>
      </w:r>
      <w:r w:rsidR="0067425E">
        <w:rPr>
          <w:lang w:eastAsia="en-GB"/>
        </w:rPr>
        <w:t>.</w:t>
      </w:r>
    </w:p>
    <w:p w14:paraId="68ACC8CC" w14:textId="77777777" w:rsidR="001804F2" w:rsidRPr="00B36297" w:rsidRDefault="001804F2" w:rsidP="001804F2">
      <w:pPr>
        <w:spacing w:after="0" w:line="274" w:lineRule="auto"/>
        <w:contextualSpacing/>
        <w:rPr>
          <w:lang w:eastAsia="en-GB"/>
        </w:rPr>
      </w:pPr>
    </w:p>
    <w:p w14:paraId="4858A40D" w14:textId="0A43E3B3" w:rsidR="001804F2" w:rsidRPr="00B36297" w:rsidRDefault="00DF7497" w:rsidP="001804F2">
      <w:pPr>
        <w:spacing w:after="0" w:line="274" w:lineRule="auto"/>
        <w:rPr>
          <w:rFonts w:cs="Arial"/>
        </w:rPr>
      </w:pPr>
      <w:r w:rsidRPr="00B36297">
        <w:rPr>
          <w:rStyle w:val="normaltextrun"/>
          <w:rFonts w:eastAsiaTheme="majorEastAsia" w:cs="Arial"/>
          <w:color w:val="000000"/>
        </w:rPr>
        <w:t xml:space="preserve">Our Officer team and Councillors work hard to engage with, and listen to, our residents. </w:t>
      </w:r>
      <w:r w:rsidRPr="00B36297">
        <w:rPr>
          <w:rFonts w:cs="Arial"/>
        </w:rPr>
        <w:t xml:space="preserve">In early 2023 we launched a new website, meeting the latest standards on accessibility for all and providing a wealth of information. </w:t>
      </w:r>
      <w:r w:rsidR="001804F2" w:rsidRPr="00B36297">
        <w:rPr>
          <w:rFonts w:cs="Arial"/>
        </w:rPr>
        <w:t xml:space="preserve">We </w:t>
      </w:r>
      <w:r w:rsidR="001804F2" w:rsidRPr="00B36297">
        <w:rPr>
          <w:rStyle w:val="normaltextrun"/>
          <w:rFonts w:eastAsiaTheme="majorEastAsia" w:cs="Arial"/>
          <w:color w:val="000000"/>
        </w:rPr>
        <w:t>engage with the community, raising awareness of the work and scope of the Parish Council, through</w:t>
      </w:r>
      <w:r w:rsidR="00D210DD" w:rsidRPr="00B36297">
        <w:rPr>
          <w:rStyle w:val="normaltextrun"/>
          <w:rFonts w:eastAsiaTheme="majorEastAsia" w:cs="Arial"/>
          <w:color w:val="000000"/>
        </w:rPr>
        <w:t xml:space="preserve"> our </w:t>
      </w:r>
      <w:r w:rsidR="00A264A0">
        <w:rPr>
          <w:rStyle w:val="normaltextrun"/>
          <w:rFonts w:eastAsiaTheme="majorEastAsia" w:cs="Arial"/>
          <w:color w:val="000000"/>
        </w:rPr>
        <w:t>website</w:t>
      </w:r>
      <w:r w:rsidR="00D210DD" w:rsidRPr="00B36297">
        <w:rPr>
          <w:rStyle w:val="normaltextrun"/>
          <w:rFonts w:eastAsiaTheme="majorEastAsia" w:cs="Arial"/>
          <w:color w:val="000000"/>
        </w:rPr>
        <w:t>,</w:t>
      </w:r>
      <w:r w:rsidR="001804F2" w:rsidRPr="00B36297">
        <w:rPr>
          <w:rStyle w:val="normaltextrun"/>
          <w:rFonts w:eastAsiaTheme="majorEastAsia" w:cs="Arial"/>
          <w:color w:val="000000"/>
        </w:rPr>
        <w:t xml:space="preserve"> public events, meetings, Parish Newsletters and other communication channels. </w:t>
      </w:r>
      <w:r w:rsidR="001804F2" w:rsidRPr="00B36297">
        <w:rPr>
          <w:rFonts w:cs="Arial"/>
        </w:rPr>
        <w:t>The Parish Newsletter, distributed bi-monthly by volunteers, remains a key communication tool, reaching approximately 4,700 homes and businesses.</w:t>
      </w:r>
    </w:p>
    <w:p w14:paraId="1D93D420" w14:textId="77777777" w:rsidR="001804F2" w:rsidRPr="00B36297" w:rsidRDefault="001804F2" w:rsidP="001804F2">
      <w:pPr>
        <w:spacing w:after="0" w:line="274" w:lineRule="auto"/>
        <w:rPr>
          <w:rFonts w:cs="Arial"/>
        </w:rPr>
      </w:pPr>
    </w:p>
    <w:p w14:paraId="0B9A5CF8" w14:textId="25BCBE05" w:rsidR="001804F2" w:rsidRPr="00B36297" w:rsidRDefault="001804F2" w:rsidP="001804F2">
      <w:pPr>
        <w:spacing w:after="0" w:line="274" w:lineRule="auto"/>
        <w:rPr>
          <w:rStyle w:val="normaltextrun"/>
          <w:rFonts w:eastAsiaTheme="majorEastAsia" w:cs="Arial"/>
          <w:color w:val="000000"/>
        </w:rPr>
      </w:pPr>
      <w:r w:rsidRPr="00B36297">
        <w:rPr>
          <w:rStyle w:val="normaltextrun"/>
          <w:rFonts w:eastAsiaTheme="majorEastAsia" w:cs="Arial"/>
          <w:color w:val="000000"/>
        </w:rPr>
        <w:t xml:space="preserve">We support local groups and initiatives through our grants programme, and have helped fund community venues, Laverstock and Ford Sports Club, Silver Salisbury, Old Sarum Primary PTA and Community </w:t>
      </w:r>
      <w:commentRangeStart w:id="16"/>
      <w:r w:rsidRPr="00B36297">
        <w:rPr>
          <w:rStyle w:val="normaltextrun"/>
          <w:rFonts w:eastAsiaTheme="majorEastAsia" w:cs="Arial"/>
          <w:color w:val="000000"/>
        </w:rPr>
        <w:t>Transport</w:t>
      </w:r>
      <w:commentRangeEnd w:id="16"/>
      <w:r w:rsidR="002B7D46">
        <w:rPr>
          <w:rStyle w:val="CommentReference"/>
          <w:rFonts w:eastAsiaTheme="majorEastAsia" w:cs="Arial"/>
          <w:color w:val="000000"/>
          <w:sz w:val="24"/>
          <w:szCs w:val="24"/>
        </w:rPr>
        <w:commentReference w:id="16"/>
      </w:r>
      <w:r w:rsidR="00A264A0">
        <w:rPr>
          <w:rStyle w:val="normaltextrun"/>
          <w:rFonts w:eastAsiaTheme="majorEastAsia" w:cs="Arial"/>
          <w:color w:val="000000"/>
        </w:rPr>
        <w:t>, amongst others</w:t>
      </w:r>
      <w:r w:rsidRPr="00B36297">
        <w:rPr>
          <w:rStyle w:val="normaltextrun"/>
          <w:rFonts w:eastAsiaTheme="majorEastAsia" w:cs="Arial"/>
          <w:color w:val="000000"/>
        </w:rPr>
        <w:t>.</w:t>
      </w:r>
    </w:p>
    <w:p w14:paraId="5D4B862D" w14:textId="77777777" w:rsidR="001804F2" w:rsidRPr="00B36297" w:rsidRDefault="001804F2" w:rsidP="001804F2">
      <w:pPr>
        <w:spacing w:after="0" w:line="274" w:lineRule="auto"/>
        <w:rPr>
          <w:rFonts w:cs="Arial"/>
        </w:rPr>
      </w:pPr>
    </w:p>
    <w:p w14:paraId="2607E476" w14:textId="10252E7E" w:rsidR="001804F2" w:rsidRDefault="001804F2" w:rsidP="001804F2">
      <w:pPr>
        <w:spacing w:after="0" w:line="274" w:lineRule="auto"/>
        <w:contextualSpacing/>
        <w:rPr>
          <w:lang w:eastAsia="en-GB"/>
        </w:rPr>
      </w:pPr>
      <w:r w:rsidRPr="00B36297">
        <w:rPr>
          <w:rFonts w:cs="Arial"/>
        </w:rPr>
        <w:t>The Parish Council continues to coordinate with Neighbourhood Watch, Wiltshire Police, and the Salisbury Neighbourhood Policing Team. Officers attend advisory groups, support community safety campaigns, and assist with events such as bike marking</w:t>
      </w:r>
      <w:r w:rsidRPr="00B36297">
        <w:rPr>
          <w:lang w:eastAsia="en-GB"/>
        </w:rPr>
        <w:t>.</w:t>
      </w:r>
    </w:p>
    <w:p w14:paraId="352B2F15" w14:textId="77777777" w:rsidR="000607B7" w:rsidRDefault="000607B7" w:rsidP="001804F2">
      <w:pPr>
        <w:spacing w:after="0" w:line="274" w:lineRule="auto"/>
        <w:contextualSpacing/>
        <w:rPr>
          <w:lang w:eastAsia="en-GB"/>
        </w:rPr>
      </w:pPr>
    </w:p>
    <w:p w14:paraId="62F16F8F" w14:textId="3DF18B09" w:rsidR="000607B7" w:rsidRPr="000607B7" w:rsidRDefault="000607B7" w:rsidP="007D1D2F">
      <w:pPr>
        <w:pStyle w:val="Heading3"/>
        <w:rPr>
          <w:lang w:eastAsia="en-GB"/>
        </w:rPr>
      </w:pPr>
      <w:bookmarkStart w:id="17" w:name="_Toc229997880"/>
      <w:r w:rsidRPr="000607B7">
        <w:rPr>
          <w:lang w:eastAsia="en-GB"/>
        </w:rPr>
        <w:t>Proposed Strategic Objectives</w:t>
      </w:r>
      <w:bookmarkEnd w:id="17"/>
    </w:p>
    <w:p w14:paraId="6351BAC8" w14:textId="77777777" w:rsidR="000607B7" w:rsidRPr="00B36297" w:rsidRDefault="000607B7" w:rsidP="00563597">
      <w:pPr>
        <w:pStyle w:val="ListParagraph"/>
        <w:numPr>
          <w:ilvl w:val="0"/>
          <w:numId w:val="13"/>
        </w:numPr>
        <w:spacing w:after="0" w:line="274" w:lineRule="auto"/>
        <w:ind w:left="1080"/>
        <w:rPr>
          <w:i/>
          <w:iCs/>
          <w:kern w:val="36"/>
          <w:lang w:eastAsia="en-GB"/>
        </w:rPr>
      </w:pPr>
      <w:r w:rsidRPr="00B36297">
        <w:rPr>
          <w:i/>
          <w:iCs/>
          <w:kern w:val="36"/>
          <w:lang w:eastAsia="en-GB"/>
        </w:rPr>
        <w:t>Strengthen parish</w:t>
      </w:r>
      <w:r w:rsidRPr="00B36297">
        <w:rPr>
          <w:rFonts w:ascii="Cambria Math" w:hAnsi="Cambria Math" w:cs="Cambria Math"/>
          <w:i/>
          <w:iCs/>
          <w:kern w:val="36"/>
          <w:lang w:eastAsia="en-GB"/>
        </w:rPr>
        <w:t>‑</w:t>
      </w:r>
      <w:r w:rsidRPr="00B36297">
        <w:rPr>
          <w:i/>
          <w:iCs/>
          <w:kern w:val="36"/>
          <w:lang w:eastAsia="en-GB"/>
        </w:rPr>
        <w:t>wide community resilience and emergency preparedness</w:t>
      </w:r>
    </w:p>
    <w:p w14:paraId="51777D4C" w14:textId="77777777" w:rsidR="000607B7" w:rsidRPr="00B36297" w:rsidRDefault="000607B7" w:rsidP="00544A4B">
      <w:pPr>
        <w:pStyle w:val="ListParagraph"/>
        <w:spacing w:after="0" w:line="274" w:lineRule="auto"/>
        <w:ind w:left="1080"/>
        <w:rPr>
          <w:kern w:val="36"/>
          <w:lang w:eastAsia="en-GB"/>
        </w:rPr>
      </w:pPr>
      <w:r w:rsidRPr="00B36297">
        <w:rPr>
          <w:kern w:val="36"/>
          <w:lang w:eastAsia="en-GB"/>
        </w:rPr>
        <w:lastRenderedPageBreak/>
        <w:t>Building on (revitalising) the formation of Community Emergency Volunteers (CEV), emergency planning work</w:t>
      </w:r>
      <w:r>
        <w:rPr>
          <w:rStyle w:val="FootnoteReference"/>
          <w:kern w:val="36"/>
          <w:lang w:eastAsia="en-GB"/>
        </w:rPr>
        <w:footnoteReference w:id="2"/>
      </w:r>
      <w:r w:rsidRPr="00B36297">
        <w:rPr>
          <w:kern w:val="36"/>
          <w:lang w:eastAsia="en-GB"/>
        </w:rPr>
        <w:t>, and partnership arrangements with Wiltshire Council and emergency services.</w:t>
      </w:r>
    </w:p>
    <w:p w14:paraId="700EA300" w14:textId="77777777" w:rsidR="000607B7" w:rsidRPr="00B36297" w:rsidRDefault="000607B7" w:rsidP="00544A4B">
      <w:pPr>
        <w:spacing w:after="0" w:line="274" w:lineRule="auto"/>
        <w:ind w:left="360"/>
        <w:contextualSpacing/>
        <w:rPr>
          <w:kern w:val="36"/>
          <w:lang w:eastAsia="en-GB"/>
        </w:rPr>
      </w:pPr>
    </w:p>
    <w:p w14:paraId="7C902165" w14:textId="77777777" w:rsidR="000607B7" w:rsidRPr="00B36297" w:rsidRDefault="000607B7" w:rsidP="00563597">
      <w:pPr>
        <w:pStyle w:val="ListParagraph"/>
        <w:numPr>
          <w:ilvl w:val="0"/>
          <w:numId w:val="13"/>
        </w:numPr>
        <w:spacing w:after="0" w:line="274" w:lineRule="auto"/>
        <w:ind w:left="1080"/>
        <w:rPr>
          <w:i/>
          <w:iCs/>
          <w:kern w:val="36"/>
          <w:lang w:eastAsia="en-GB"/>
        </w:rPr>
      </w:pPr>
      <w:r w:rsidRPr="00B36297">
        <w:rPr>
          <w:i/>
          <w:iCs/>
          <w:kern w:val="36"/>
          <w:lang w:eastAsia="en-GB"/>
        </w:rPr>
        <w:t>Improve engagement and communication with residents across all communities</w:t>
      </w:r>
    </w:p>
    <w:p w14:paraId="405E1D32" w14:textId="77777777" w:rsidR="000607B7" w:rsidRPr="00B36297" w:rsidRDefault="000607B7" w:rsidP="00544A4B">
      <w:pPr>
        <w:pStyle w:val="ListParagraph"/>
        <w:spacing w:after="0" w:line="274" w:lineRule="auto"/>
        <w:ind w:left="1080"/>
        <w:rPr>
          <w:kern w:val="36"/>
          <w:lang w:eastAsia="en-GB"/>
        </w:rPr>
      </w:pPr>
      <w:r w:rsidRPr="00B36297">
        <w:rPr>
          <w:kern w:val="36"/>
          <w:lang w:eastAsia="en-GB"/>
        </w:rPr>
        <w:t xml:space="preserve">Reflecting the continued importance of the newsletter, </w:t>
      </w:r>
      <w:r>
        <w:rPr>
          <w:kern w:val="36"/>
          <w:lang w:eastAsia="en-GB"/>
        </w:rPr>
        <w:t xml:space="preserve">social media, </w:t>
      </w:r>
      <w:r w:rsidRPr="00B36297">
        <w:rPr>
          <w:kern w:val="36"/>
          <w:lang w:eastAsia="en-GB"/>
        </w:rPr>
        <w:t xml:space="preserve">website, events, consultations and </w:t>
      </w:r>
      <w:r>
        <w:rPr>
          <w:kern w:val="36"/>
          <w:lang w:eastAsia="en-GB"/>
        </w:rPr>
        <w:t>‘</w:t>
      </w:r>
      <w:r w:rsidRPr="00B36297">
        <w:rPr>
          <w:kern w:val="36"/>
          <w:lang w:eastAsia="en-GB"/>
        </w:rPr>
        <w:t>Love Your Parish</w:t>
      </w:r>
      <w:r>
        <w:rPr>
          <w:kern w:val="36"/>
          <w:lang w:eastAsia="en-GB"/>
        </w:rPr>
        <w:t>’</w:t>
      </w:r>
      <w:r w:rsidRPr="00B36297">
        <w:rPr>
          <w:rFonts w:ascii="Cambria Math" w:hAnsi="Cambria Math" w:cs="Cambria Math"/>
          <w:kern w:val="36"/>
          <w:lang w:eastAsia="en-GB"/>
        </w:rPr>
        <w:t>‑</w:t>
      </w:r>
      <w:r w:rsidRPr="00B36297">
        <w:rPr>
          <w:kern w:val="36"/>
          <w:lang w:eastAsia="en-GB"/>
        </w:rPr>
        <w:t xml:space="preserve">style engagement </w:t>
      </w:r>
      <w:commentRangeStart w:id="18"/>
      <w:r w:rsidRPr="00B36297">
        <w:rPr>
          <w:kern w:val="36"/>
          <w:lang w:eastAsia="en-GB"/>
        </w:rPr>
        <w:t>activities</w:t>
      </w:r>
      <w:commentRangeEnd w:id="18"/>
      <w:r w:rsidRPr="00B36297">
        <w:rPr>
          <w:rStyle w:val="CommentReference"/>
          <w:kern w:val="36"/>
          <w:sz w:val="24"/>
          <w:szCs w:val="24"/>
          <w:lang w:eastAsia="en-GB"/>
        </w:rPr>
        <w:commentReference w:id="18"/>
      </w:r>
      <w:r w:rsidRPr="00B36297">
        <w:rPr>
          <w:kern w:val="36"/>
          <w:lang w:eastAsia="en-GB"/>
        </w:rPr>
        <w:t>.</w:t>
      </w:r>
    </w:p>
    <w:p w14:paraId="7592EA97" w14:textId="77777777" w:rsidR="000607B7" w:rsidRPr="00B36297" w:rsidRDefault="000607B7" w:rsidP="00544A4B">
      <w:pPr>
        <w:spacing w:after="0" w:line="274" w:lineRule="auto"/>
        <w:ind w:left="360"/>
        <w:contextualSpacing/>
        <w:rPr>
          <w:kern w:val="36"/>
          <w:lang w:eastAsia="en-GB"/>
        </w:rPr>
      </w:pPr>
    </w:p>
    <w:p w14:paraId="203EA47C" w14:textId="77777777" w:rsidR="000607B7" w:rsidRPr="00B36297" w:rsidRDefault="000607B7" w:rsidP="00563597">
      <w:pPr>
        <w:pStyle w:val="ListParagraph"/>
        <w:numPr>
          <w:ilvl w:val="0"/>
          <w:numId w:val="13"/>
        </w:numPr>
        <w:spacing w:after="0" w:line="274" w:lineRule="auto"/>
        <w:ind w:left="1080"/>
        <w:rPr>
          <w:i/>
          <w:iCs/>
          <w:kern w:val="36"/>
          <w:lang w:eastAsia="en-GB"/>
        </w:rPr>
      </w:pPr>
      <w:r w:rsidRPr="00B36297">
        <w:rPr>
          <w:i/>
          <w:iCs/>
          <w:kern w:val="36"/>
          <w:lang w:eastAsia="en-GB"/>
        </w:rPr>
        <w:t>Support and enable community groups, volunteers and local initiatives</w:t>
      </w:r>
    </w:p>
    <w:p w14:paraId="1E38E5AB" w14:textId="77777777" w:rsidR="000607B7" w:rsidRPr="00B36297" w:rsidRDefault="000607B7" w:rsidP="00544A4B">
      <w:pPr>
        <w:pStyle w:val="ListParagraph"/>
        <w:spacing w:after="0" w:line="274" w:lineRule="auto"/>
        <w:ind w:left="1080"/>
        <w:rPr>
          <w:kern w:val="36"/>
          <w:lang w:eastAsia="en-GB"/>
        </w:rPr>
      </w:pPr>
      <w:r w:rsidRPr="00B36297">
        <w:rPr>
          <w:kern w:val="36"/>
          <w:lang w:eastAsia="en-GB"/>
        </w:rPr>
        <w:t>Including grants, officer support, and practical facilitation of activities that strengthen social cohesion and reduce isolation.</w:t>
      </w:r>
      <w:r>
        <w:rPr>
          <w:kern w:val="36"/>
          <w:lang w:eastAsia="en-GB"/>
        </w:rPr>
        <w:t xml:space="preserve"> </w:t>
      </w:r>
      <w:r w:rsidRPr="00B36297">
        <w:rPr>
          <w:kern w:val="36"/>
          <w:lang w:eastAsia="en-GB"/>
        </w:rPr>
        <w:t xml:space="preserve">Linking resilience to youth provision, older residents, vulnerable groups and equitable access across </w:t>
      </w:r>
      <w:r w:rsidRPr="3DC48503">
        <w:rPr>
          <w:lang w:eastAsia="en-GB"/>
        </w:rPr>
        <w:t>wards.</w:t>
      </w:r>
    </w:p>
    <w:p w14:paraId="07CF8294" w14:textId="77777777" w:rsidR="000607B7" w:rsidRPr="00B36297" w:rsidRDefault="000607B7" w:rsidP="00544A4B">
      <w:pPr>
        <w:spacing w:after="0" w:line="274" w:lineRule="auto"/>
        <w:ind w:left="360"/>
        <w:contextualSpacing/>
        <w:rPr>
          <w:kern w:val="36"/>
          <w:lang w:eastAsia="en-GB"/>
        </w:rPr>
      </w:pPr>
    </w:p>
    <w:p w14:paraId="3ED116BF" w14:textId="77777777" w:rsidR="000607B7" w:rsidRPr="00B36297" w:rsidRDefault="000607B7" w:rsidP="00563597">
      <w:pPr>
        <w:pStyle w:val="ListParagraph"/>
        <w:numPr>
          <w:ilvl w:val="0"/>
          <w:numId w:val="13"/>
        </w:numPr>
        <w:spacing w:after="0" w:line="274" w:lineRule="auto"/>
        <w:ind w:left="1080"/>
        <w:rPr>
          <w:i/>
          <w:iCs/>
          <w:kern w:val="36"/>
          <w:lang w:eastAsia="en-GB"/>
        </w:rPr>
      </w:pPr>
      <w:r w:rsidRPr="00B36297">
        <w:rPr>
          <w:i/>
          <w:iCs/>
          <w:kern w:val="36"/>
          <w:lang w:eastAsia="en-GB"/>
        </w:rPr>
        <w:t xml:space="preserve">Work collaboratively with partner organisations to address community </w:t>
      </w:r>
      <w:r>
        <w:rPr>
          <w:i/>
          <w:iCs/>
          <w:kern w:val="36"/>
          <w:lang w:eastAsia="en-GB"/>
        </w:rPr>
        <w:t xml:space="preserve">concerns – </w:t>
      </w:r>
      <w:r w:rsidRPr="00B36297">
        <w:rPr>
          <w:i/>
          <w:iCs/>
          <w:kern w:val="36"/>
          <w:lang w:eastAsia="en-GB"/>
        </w:rPr>
        <w:t>safet</w:t>
      </w:r>
      <w:r>
        <w:rPr>
          <w:i/>
          <w:iCs/>
          <w:kern w:val="36"/>
          <w:lang w:eastAsia="en-GB"/>
        </w:rPr>
        <w:t xml:space="preserve">y, </w:t>
      </w:r>
      <w:r w:rsidRPr="00B36297">
        <w:rPr>
          <w:i/>
          <w:iCs/>
          <w:kern w:val="36"/>
          <w:lang w:eastAsia="en-GB"/>
        </w:rPr>
        <w:t>wellbeing</w:t>
      </w:r>
      <w:r>
        <w:rPr>
          <w:i/>
          <w:iCs/>
          <w:kern w:val="36"/>
          <w:lang w:eastAsia="en-GB"/>
        </w:rPr>
        <w:t>, highways, etc.</w:t>
      </w:r>
    </w:p>
    <w:p w14:paraId="018B9576" w14:textId="5411E40C" w:rsidR="000607B7" w:rsidRPr="000607B7" w:rsidRDefault="000607B7" w:rsidP="00544A4B">
      <w:pPr>
        <w:pStyle w:val="ListParagraph"/>
        <w:spacing w:after="0" w:line="274" w:lineRule="auto"/>
        <w:ind w:left="1080"/>
        <w:rPr>
          <w:kern w:val="36"/>
          <w:lang w:eastAsia="en-GB"/>
        </w:rPr>
      </w:pPr>
      <w:r w:rsidRPr="00B36297">
        <w:rPr>
          <w:kern w:val="36"/>
          <w:lang w:eastAsia="en-GB"/>
        </w:rPr>
        <w:t xml:space="preserve">Including </w:t>
      </w:r>
      <w:r>
        <w:rPr>
          <w:kern w:val="36"/>
          <w:lang w:eastAsia="en-GB"/>
        </w:rPr>
        <w:t xml:space="preserve">not least </w:t>
      </w:r>
      <w:r w:rsidRPr="00B36297">
        <w:rPr>
          <w:kern w:val="36"/>
          <w:lang w:eastAsia="en-GB"/>
        </w:rPr>
        <w:t xml:space="preserve">ASB, littering, youth provision, </w:t>
      </w:r>
      <w:r>
        <w:rPr>
          <w:kern w:val="36"/>
          <w:lang w:eastAsia="en-GB"/>
        </w:rPr>
        <w:t>and parking</w:t>
      </w:r>
      <w:r w:rsidRPr="00B36297">
        <w:rPr>
          <w:kern w:val="36"/>
          <w:lang w:eastAsia="en-GB"/>
        </w:rPr>
        <w:t xml:space="preserve"> </w:t>
      </w:r>
      <w:r>
        <w:rPr>
          <w:kern w:val="36"/>
          <w:lang w:eastAsia="en-GB"/>
        </w:rPr>
        <w:t xml:space="preserve">through </w:t>
      </w:r>
      <w:r w:rsidRPr="00B36297">
        <w:rPr>
          <w:kern w:val="36"/>
          <w:lang w:eastAsia="en-GB"/>
        </w:rPr>
        <w:t>liaison with</w:t>
      </w:r>
      <w:r>
        <w:rPr>
          <w:kern w:val="36"/>
          <w:lang w:eastAsia="en-GB"/>
        </w:rPr>
        <w:t xml:space="preserve"> Wiltshire Council,</w:t>
      </w:r>
      <w:r w:rsidRPr="00B36297">
        <w:rPr>
          <w:kern w:val="36"/>
          <w:lang w:eastAsia="en-GB"/>
        </w:rPr>
        <w:t xml:space="preserve"> police, PCC, housing providers and voluntary bodies.</w:t>
      </w:r>
    </w:p>
    <w:p w14:paraId="6AC1ED38" w14:textId="77777777" w:rsidR="00A8323E" w:rsidRPr="00B36297" w:rsidRDefault="00A8323E" w:rsidP="001A23EB">
      <w:pPr>
        <w:spacing w:after="0" w:line="274" w:lineRule="auto"/>
        <w:contextualSpacing/>
        <w:rPr>
          <w:lang w:eastAsia="en-GB"/>
        </w:rPr>
      </w:pPr>
    </w:p>
    <w:p w14:paraId="7BEC889F" w14:textId="46895F64" w:rsidR="001A23EB" w:rsidRPr="000607B7" w:rsidRDefault="001A23EB" w:rsidP="00563597">
      <w:pPr>
        <w:pStyle w:val="Heading2"/>
        <w:numPr>
          <w:ilvl w:val="0"/>
          <w:numId w:val="42"/>
        </w:numPr>
        <w:rPr>
          <w:lang w:eastAsia="en-GB"/>
        </w:rPr>
      </w:pPr>
      <w:bookmarkStart w:id="19" w:name="_Toc229997881"/>
      <w:r w:rsidRPr="000607B7">
        <w:rPr>
          <w:lang w:eastAsia="en-GB"/>
        </w:rPr>
        <w:t xml:space="preserve">Planning &amp; </w:t>
      </w:r>
      <w:r w:rsidR="0025539D" w:rsidRPr="000607B7">
        <w:rPr>
          <w:lang w:eastAsia="en-GB"/>
        </w:rPr>
        <w:t>D</w:t>
      </w:r>
      <w:r w:rsidRPr="000607B7">
        <w:rPr>
          <w:lang w:eastAsia="en-GB"/>
        </w:rPr>
        <w:t>evelopment</w:t>
      </w:r>
      <w:bookmarkEnd w:id="19"/>
    </w:p>
    <w:p w14:paraId="0A65922F" w14:textId="66E2ACB5" w:rsidR="00D86AC8" w:rsidRPr="00B36297" w:rsidRDefault="00D86AC8" w:rsidP="001804F2">
      <w:pPr>
        <w:spacing w:after="0" w:line="274" w:lineRule="auto"/>
        <w:rPr>
          <w:lang w:eastAsia="en-GB"/>
        </w:rPr>
      </w:pPr>
      <w:r w:rsidRPr="00B36297">
        <w:rPr>
          <w:lang w:eastAsia="en-GB"/>
        </w:rPr>
        <w:t>The Laverstock &amp; Ford Neighbourhood Plan (NP) was made in October 2022 and forms part of the statutory development plan for Wiltshire. It includes policies on settlement separation, green buffers, landscape sensitivity, design, biodiversity, and local green spaces. It provides a strong foundation for influencing development</w:t>
      </w:r>
      <w:r w:rsidR="00B2105A" w:rsidRPr="00B36297">
        <w:rPr>
          <w:lang w:eastAsia="en-GB"/>
        </w:rPr>
        <w:t xml:space="preserve">. </w:t>
      </w:r>
      <w:r w:rsidR="00B2105A" w:rsidRPr="00B36297">
        <w:rPr>
          <w:rFonts w:cs="Open Sans"/>
          <w:color w:val="0B0C0C"/>
        </w:rPr>
        <w:t>As a Parish Council we recognise the need to balance new houses with local planning needs and the provision of adequate infrastructure and facilities, and the protection of the environment and wildlife habitat.</w:t>
      </w:r>
    </w:p>
    <w:p w14:paraId="6701FADE" w14:textId="77777777" w:rsidR="00D86AC8" w:rsidRPr="00B36297" w:rsidRDefault="00D86AC8" w:rsidP="00D86AC8">
      <w:pPr>
        <w:spacing w:after="0"/>
        <w:rPr>
          <w:lang w:eastAsia="en-GB"/>
        </w:rPr>
      </w:pPr>
    </w:p>
    <w:p w14:paraId="35169B7B" w14:textId="727D65DA" w:rsidR="00A8323E" w:rsidRPr="00B36297" w:rsidRDefault="001A23EB" w:rsidP="00D86AC8">
      <w:pPr>
        <w:spacing w:after="0" w:line="274" w:lineRule="auto"/>
        <w:rPr>
          <w:lang w:eastAsia="en-GB"/>
        </w:rPr>
      </w:pPr>
      <w:r w:rsidRPr="00B36297">
        <w:rPr>
          <w:lang w:eastAsia="en-GB"/>
        </w:rPr>
        <w:t xml:space="preserve">Major applications at Old Sarum, Longhedge, and Church Road require consistent engagement. </w:t>
      </w:r>
      <w:r w:rsidR="00D86AC8" w:rsidRPr="00B36297">
        <w:rPr>
          <w:lang w:eastAsia="en-GB"/>
        </w:rPr>
        <w:t xml:space="preserve">Our developer engagement protocol and ongoing monitoring of planning applications in the Parish </w:t>
      </w:r>
      <w:commentRangeStart w:id="20"/>
      <w:r w:rsidR="00D86AC8" w:rsidRPr="00B36297">
        <w:rPr>
          <w:lang w:eastAsia="en-GB"/>
        </w:rPr>
        <w:t>helps</w:t>
      </w:r>
      <w:r w:rsidR="00AA39B8">
        <w:rPr>
          <w:lang w:eastAsia="en-GB"/>
        </w:rPr>
        <w:t xml:space="preserve"> towards our efforts</w:t>
      </w:r>
      <w:r w:rsidR="00D86AC8" w:rsidRPr="00B36297">
        <w:rPr>
          <w:lang w:eastAsia="en-GB"/>
        </w:rPr>
        <w:t xml:space="preserve"> to</w:t>
      </w:r>
      <w:r w:rsidRPr="00B36297">
        <w:rPr>
          <w:lang w:eastAsia="en-GB"/>
        </w:rPr>
        <w:t xml:space="preserve"> safeguard heritage</w:t>
      </w:r>
      <w:commentRangeEnd w:id="20"/>
      <w:r w:rsidR="00D32B9E" w:rsidRPr="00B36297">
        <w:rPr>
          <w:rStyle w:val="CommentReference"/>
          <w:sz w:val="24"/>
          <w:szCs w:val="24"/>
          <w:lang w:eastAsia="en-GB"/>
        </w:rPr>
        <w:commentReference w:id="20"/>
      </w:r>
      <w:r w:rsidRPr="00B36297">
        <w:rPr>
          <w:lang w:eastAsia="en-GB"/>
        </w:rPr>
        <w:t xml:space="preserve">, protect green spaces, and advocate for the infrastructure </w:t>
      </w:r>
      <w:r w:rsidR="00D86AC8" w:rsidRPr="00B36297">
        <w:rPr>
          <w:lang w:eastAsia="en-GB"/>
        </w:rPr>
        <w:t xml:space="preserve">and facilities </w:t>
      </w:r>
      <w:r w:rsidRPr="00B36297">
        <w:rPr>
          <w:lang w:eastAsia="en-GB"/>
        </w:rPr>
        <w:t>our communities need.</w:t>
      </w:r>
    </w:p>
    <w:p w14:paraId="3B358964" w14:textId="77777777" w:rsidR="00D86AC8" w:rsidRPr="00B36297" w:rsidRDefault="00D86AC8" w:rsidP="00D86AC8">
      <w:pPr>
        <w:spacing w:after="0" w:line="274" w:lineRule="auto"/>
        <w:rPr>
          <w:lang w:eastAsia="en-GB"/>
        </w:rPr>
      </w:pPr>
    </w:p>
    <w:p w14:paraId="78493FDD" w14:textId="1541B370" w:rsidR="00D86AC8" w:rsidRDefault="00D86AC8" w:rsidP="00D86AC8">
      <w:pPr>
        <w:spacing w:after="0" w:line="274" w:lineRule="auto"/>
        <w:rPr>
          <w:rFonts w:eastAsia="Times New Roman" w:cs="Arial"/>
          <w:kern w:val="0"/>
          <w:lang w:eastAsia="en-GB"/>
          <w14:ligatures w14:val="none"/>
        </w:rPr>
      </w:pPr>
      <w:r w:rsidRPr="00B36297">
        <w:rPr>
          <w:rFonts w:eastAsia="Times New Roman" w:cs="Arial"/>
          <w:kern w:val="0"/>
          <w:lang w:eastAsia="en-GB"/>
          <w14:ligatures w14:val="none"/>
        </w:rPr>
        <w:t>Wiltshire Council’s emerging Local Plan was rejected by the Planning Inspectors in January 2026. This decision likely increases exposure to speculative development across the county due to the absence of an up</w:t>
      </w:r>
      <w:r w:rsidRPr="00B36297">
        <w:rPr>
          <w:rFonts w:eastAsia="Times New Roman" w:cs="Arial"/>
          <w:kern w:val="0"/>
          <w:lang w:eastAsia="en-GB"/>
          <w14:ligatures w14:val="none"/>
        </w:rPr>
        <w:noBreakHyphen/>
        <w:t>to</w:t>
      </w:r>
      <w:r w:rsidRPr="00B36297">
        <w:rPr>
          <w:rFonts w:eastAsia="Times New Roman" w:cs="Arial"/>
          <w:kern w:val="0"/>
          <w:lang w:eastAsia="en-GB"/>
          <w14:ligatures w14:val="none"/>
        </w:rPr>
        <w:noBreakHyphen/>
        <w:t>date Local Plan. Earlier, in the summer of 2025, central government withdrew all national grant funding for Neighbourhood Planning. Meaning that the revision of existing Neighbourhood Plans or creation of new ones will impose significant financial and administrative burdens on local Councils.</w:t>
      </w:r>
    </w:p>
    <w:p w14:paraId="09F73AEA" w14:textId="77777777" w:rsidR="000607B7" w:rsidRDefault="000607B7" w:rsidP="00D86AC8">
      <w:pPr>
        <w:spacing w:after="0" w:line="274" w:lineRule="auto"/>
        <w:rPr>
          <w:rFonts w:eastAsia="Times New Roman" w:cs="Arial"/>
          <w:kern w:val="0"/>
          <w:lang w:eastAsia="en-GB"/>
          <w14:ligatures w14:val="none"/>
        </w:rPr>
      </w:pPr>
    </w:p>
    <w:p w14:paraId="6A93F29E" w14:textId="63202FDB" w:rsidR="000607B7" w:rsidRPr="00441256" w:rsidRDefault="000607B7" w:rsidP="007D1D2F">
      <w:pPr>
        <w:pStyle w:val="Heading3"/>
      </w:pPr>
      <w:bookmarkStart w:id="21" w:name="_Toc229997882"/>
      <w:r w:rsidRPr="00441256">
        <w:lastRenderedPageBreak/>
        <w:t>Proposed strategic objectives</w:t>
      </w:r>
      <w:bookmarkEnd w:id="21"/>
    </w:p>
    <w:p w14:paraId="48CF96A0" w14:textId="77777777" w:rsidR="000607B7" w:rsidRDefault="000607B7" w:rsidP="00563597">
      <w:pPr>
        <w:pStyle w:val="ListParagraph"/>
        <w:numPr>
          <w:ilvl w:val="0"/>
          <w:numId w:val="14"/>
        </w:numPr>
        <w:spacing w:after="0" w:line="274" w:lineRule="auto"/>
      </w:pPr>
      <w:r w:rsidRPr="008C21E8">
        <w:rPr>
          <w:i/>
          <w:iCs/>
        </w:rPr>
        <w:t>Defend and apply the Laverstock &amp; Ford Neighbourhood Plan in planning decision</w:t>
      </w:r>
      <w:r w:rsidRPr="008C21E8">
        <w:rPr>
          <w:rFonts w:ascii="Cambria Math" w:hAnsi="Cambria Math" w:cs="Cambria Math"/>
          <w:i/>
          <w:iCs/>
        </w:rPr>
        <w:t>‑</w:t>
      </w:r>
      <w:r w:rsidRPr="008C21E8">
        <w:rPr>
          <w:i/>
          <w:iCs/>
        </w:rPr>
        <w:t>making</w:t>
      </w:r>
      <w:r w:rsidRPr="008C21E8">
        <w:rPr>
          <w:i/>
          <w:iCs/>
        </w:rPr>
        <w:br/>
      </w:r>
      <w:r>
        <w:t>Ensuring adopted policies on settlement separation, green buffers, heritage, design and biodiversity continue to carry weight.</w:t>
      </w:r>
      <w:r>
        <w:br/>
      </w:r>
    </w:p>
    <w:p w14:paraId="5ED2624C" w14:textId="77777777" w:rsidR="000607B7" w:rsidRDefault="000607B7" w:rsidP="00563597">
      <w:pPr>
        <w:pStyle w:val="ListParagraph"/>
        <w:numPr>
          <w:ilvl w:val="0"/>
          <w:numId w:val="14"/>
        </w:numPr>
        <w:spacing w:after="0" w:line="274" w:lineRule="auto"/>
      </w:pPr>
      <w:r w:rsidRPr="008C21E8">
        <w:rPr>
          <w:i/>
          <w:iCs/>
        </w:rPr>
        <w:t>Respond effectively and consistently to all planning applications affecting the parish</w:t>
      </w:r>
      <w:r>
        <w:br/>
        <w:t>Maintaining ward</w:t>
      </w:r>
      <w:r w:rsidRPr="00592570">
        <w:rPr>
          <w:rFonts w:ascii="Cambria Math" w:hAnsi="Cambria Math" w:cs="Cambria Math"/>
        </w:rPr>
        <w:t>‑</w:t>
      </w:r>
      <w:r>
        <w:t>based scrutiny supported by shared guidance, training and coordinated officer oversight.</w:t>
      </w:r>
      <w:r>
        <w:br/>
      </w:r>
    </w:p>
    <w:p w14:paraId="4811E636" w14:textId="77777777" w:rsidR="000607B7" w:rsidRDefault="000607B7" w:rsidP="00563597">
      <w:pPr>
        <w:pStyle w:val="ListParagraph"/>
        <w:numPr>
          <w:ilvl w:val="0"/>
          <w:numId w:val="14"/>
        </w:numPr>
        <w:spacing w:after="0" w:line="274" w:lineRule="auto"/>
      </w:pPr>
      <w:r w:rsidRPr="008C21E8">
        <w:rPr>
          <w:i/>
          <w:iCs/>
        </w:rPr>
        <w:t>Monitor and engage with major and strategic development proposals</w:t>
      </w:r>
      <w:r>
        <w:br/>
        <w:t>Including Old Sarum, Longhedge, Church Road and Castle Hill, ensuring infrastructure, access, mitigation and community impact are considered.</w:t>
      </w:r>
      <w:r>
        <w:rPr>
          <w:rStyle w:val="FootnoteReference"/>
        </w:rPr>
        <w:footnoteReference w:id="3"/>
      </w:r>
      <w:r>
        <w:br/>
      </w:r>
    </w:p>
    <w:p w14:paraId="71B96EF8" w14:textId="77777777" w:rsidR="000607B7" w:rsidRDefault="000607B7" w:rsidP="00563597">
      <w:pPr>
        <w:pStyle w:val="ListParagraph"/>
        <w:numPr>
          <w:ilvl w:val="0"/>
          <w:numId w:val="14"/>
        </w:numPr>
        <w:spacing w:after="0" w:line="274" w:lineRule="auto"/>
      </w:pPr>
      <w:r w:rsidRPr="008C21E8">
        <w:rPr>
          <w:i/>
          <w:iCs/>
        </w:rPr>
        <w:t>Advocate for adequate infrastructure, community facilities and green space alongside new development</w:t>
      </w:r>
      <w:r>
        <w:br/>
        <w:t>Using CIL, s106 understanding and partnership engagement to mitigate development pressure.</w:t>
      </w:r>
      <w:r>
        <w:br/>
      </w:r>
    </w:p>
    <w:p w14:paraId="546DDDC5" w14:textId="09D7E4BA" w:rsidR="000607B7" w:rsidRPr="000607B7" w:rsidRDefault="000607B7" w:rsidP="00563597">
      <w:pPr>
        <w:pStyle w:val="ListParagraph"/>
        <w:numPr>
          <w:ilvl w:val="0"/>
          <w:numId w:val="14"/>
        </w:numPr>
        <w:spacing w:after="0" w:line="274" w:lineRule="auto"/>
      </w:pPr>
      <w:r w:rsidRPr="008C21E8">
        <w:rPr>
          <w:i/>
          <w:iCs/>
        </w:rPr>
        <w:t>Maintain planning capacity and capability in a changing national and local planning context</w:t>
      </w:r>
      <w:r>
        <w:br/>
        <w:t>Recognising Wiltshire’s Local Plan uncertainty, reduced external funding for neighbourhood planning, and increasing pressure on parish councils.</w:t>
      </w:r>
    </w:p>
    <w:p w14:paraId="1EED2FA5" w14:textId="77777777" w:rsidR="00D86AC8" w:rsidRPr="00B36297" w:rsidRDefault="00D86AC8" w:rsidP="00D86AC8">
      <w:pPr>
        <w:spacing w:after="0" w:line="274" w:lineRule="auto"/>
        <w:rPr>
          <w:lang w:eastAsia="en-GB"/>
        </w:rPr>
      </w:pPr>
    </w:p>
    <w:p w14:paraId="53960964" w14:textId="107BF387" w:rsidR="001A23EB" w:rsidRPr="00544A4B" w:rsidRDefault="001A23EB" w:rsidP="00563597">
      <w:pPr>
        <w:pStyle w:val="Heading2"/>
        <w:numPr>
          <w:ilvl w:val="0"/>
          <w:numId w:val="42"/>
        </w:numPr>
        <w:rPr>
          <w:lang w:eastAsia="en-GB"/>
        </w:rPr>
      </w:pPr>
      <w:bookmarkStart w:id="22" w:name="_Toc229997883"/>
      <w:r w:rsidRPr="00544A4B">
        <w:rPr>
          <w:lang w:eastAsia="en-GB"/>
        </w:rPr>
        <w:t xml:space="preserve">Sustainable </w:t>
      </w:r>
      <w:r w:rsidR="0025539D" w:rsidRPr="00544A4B">
        <w:rPr>
          <w:lang w:eastAsia="en-GB"/>
        </w:rPr>
        <w:t>T</w:t>
      </w:r>
      <w:r w:rsidRPr="00544A4B">
        <w:rPr>
          <w:lang w:eastAsia="en-GB"/>
        </w:rPr>
        <w:t>ransport</w:t>
      </w:r>
      <w:bookmarkEnd w:id="22"/>
    </w:p>
    <w:p w14:paraId="3DF324D5" w14:textId="0CDFBCD5" w:rsidR="001A23EB" w:rsidRDefault="001A23EB" w:rsidP="001A23EB">
      <w:pPr>
        <w:spacing w:after="0" w:line="274" w:lineRule="auto"/>
        <w:contextualSpacing/>
        <w:rPr>
          <w:lang w:eastAsia="en-GB"/>
        </w:rPr>
      </w:pPr>
      <w:r w:rsidRPr="00B36297">
        <w:rPr>
          <w:lang w:eastAsia="en-GB"/>
        </w:rPr>
        <w:t>Traffic</w:t>
      </w:r>
      <w:r w:rsidR="00D210DD" w:rsidRPr="00B36297">
        <w:rPr>
          <w:lang w:eastAsia="en-GB"/>
        </w:rPr>
        <w:t xml:space="preserve"> volumes</w:t>
      </w:r>
      <w:r w:rsidRPr="00B36297">
        <w:rPr>
          <w:lang w:eastAsia="en-GB"/>
        </w:rPr>
        <w:t xml:space="preserve">, </w:t>
      </w:r>
      <w:r w:rsidR="00A8323E" w:rsidRPr="00B36297">
        <w:rPr>
          <w:lang w:eastAsia="en-GB"/>
        </w:rPr>
        <w:t xml:space="preserve">parking, </w:t>
      </w:r>
      <w:r w:rsidRPr="00B36297">
        <w:rPr>
          <w:lang w:eastAsia="en-GB"/>
        </w:rPr>
        <w:t xml:space="preserve">speeding, walking routes and cycling connectivity remain top concerns for residents. Through SID deployment, </w:t>
      </w:r>
      <w:r w:rsidR="00A8323E" w:rsidRPr="00B36297">
        <w:rPr>
          <w:lang w:eastAsia="en-GB"/>
        </w:rPr>
        <w:t xml:space="preserve">Councillor volunteering with </w:t>
      </w:r>
      <w:r w:rsidRPr="00B36297">
        <w:rPr>
          <w:lang w:eastAsia="en-GB"/>
        </w:rPr>
        <w:t xml:space="preserve">Community Speedwatch, </w:t>
      </w:r>
      <w:commentRangeStart w:id="23"/>
      <w:r w:rsidR="00A8323E" w:rsidRPr="00B36297">
        <w:rPr>
          <w:lang w:eastAsia="en-GB"/>
        </w:rPr>
        <w:t xml:space="preserve">and </w:t>
      </w:r>
      <w:r w:rsidRPr="00B36297">
        <w:rPr>
          <w:lang w:eastAsia="en-GB"/>
        </w:rPr>
        <w:t>L</w:t>
      </w:r>
      <w:r w:rsidR="00AA1ACF">
        <w:rPr>
          <w:lang w:eastAsia="en-GB"/>
        </w:rPr>
        <w:t>ocal Highway and Footway Improvement Groups (L</w:t>
      </w:r>
      <w:r w:rsidRPr="00B36297">
        <w:rPr>
          <w:lang w:eastAsia="en-GB"/>
        </w:rPr>
        <w:t>HFIG</w:t>
      </w:r>
      <w:r w:rsidR="00AA1ACF">
        <w:rPr>
          <w:lang w:eastAsia="en-GB"/>
        </w:rPr>
        <w:t>)</w:t>
      </w:r>
      <w:r w:rsidR="00AA1ACF">
        <w:rPr>
          <w:rStyle w:val="FootnoteReference"/>
          <w:lang w:eastAsia="en-GB"/>
        </w:rPr>
        <w:footnoteReference w:id="4"/>
      </w:r>
      <w:r w:rsidRPr="00B36297">
        <w:rPr>
          <w:lang w:eastAsia="en-GB"/>
        </w:rPr>
        <w:t xml:space="preserve"> engagemen</w:t>
      </w:r>
      <w:r w:rsidR="00A8323E" w:rsidRPr="00B36297">
        <w:rPr>
          <w:lang w:eastAsia="en-GB"/>
        </w:rPr>
        <w:t>t</w:t>
      </w:r>
      <w:commentRangeEnd w:id="23"/>
      <w:r w:rsidR="00CB5A19" w:rsidRPr="00B36297">
        <w:rPr>
          <w:rStyle w:val="CommentReference"/>
          <w:sz w:val="24"/>
          <w:szCs w:val="24"/>
          <w:lang w:eastAsia="en-GB"/>
        </w:rPr>
        <w:commentReference w:id="23"/>
      </w:r>
      <w:r w:rsidRPr="00B36297">
        <w:rPr>
          <w:lang w:eastAsia="en-GB"/>
        </w:rPr>
        <w:t>, we aim to support safer roads, active travel and improved public transport.</w:t>
      </w:r>
    </w:p>
    <w:p w14:paraId="73266839" w14:textId="77777777" w:rsidR="000607B7" w:rsidRDefault="000607B7" w:rsidP="001A23EB">
      <w:pPr>
        <w:spacing w:after="0" w:line="274" w:lineRule="auto"/>
        <w:contextualSpacing/>
        <w:rPr>
          <w:lang w:eastAsia="en-GB"/>
        </w:rPr>
      </w:pPr>
    </w:p>
    <w:p w14:paraId="4A8DB490" w14:textId="576730EC" w:rsidR="000607B7" w:rsidRPr="00544A4B" w:rsidRDefault="000607B7" w:rsidP="007D1D2F">
      <w:pPr>
        <w:pStyle w:val="Heading3"/>
      </w:pPr>
      <w:bookmarkStart w:id="24" w:name="_Toc229997884"/>
      <w:r w:rsidRPr="00544A4B">
        <w:t>Proposed strategic objectives</w:t>
      </w:r>
      <w:bookmarkEnd w:id="24"/>
    </w:p>
    <w:p w14:paraId="3954D766" w14:textId="77777777" w:rsidR="000607B7" w:rsidRDefault="000607B7" w:rsidP="00563597">
      <w:pPr>
        <w:pStyle w:val="ListParagraph"/>
        <w:numPr>
          <w:ilvl w:val="0"/>
          <w:numId w:val="15"/>
        </w:numPr>
        <w:spacing w:after="0" w:line="274" w:lineRule="auto"/>
      </w:pPr>
      <w:r w:rsidRPr="008C21E8">
        <w:rPr>
          <w:i/>
          <w:iCs/>
        </w:rPr>
        <w:t>Reduce the impact of speeding and traffic-related safety risks within communities</w:t>
      </w:r>
      <w:r w:rsidRPr="008C21E8">
        <w:rPr>
          <w:i/>
          <w:iCs/>
        </w:rPr>
        <w:br/>
      </w:r>
      <w:r>
        <w:t>Building on Speed Indicator Device (SID) use, Community Speedwatch and police partnerships.</w:t>
      </w:r>
      <w:r>
        <w:br/>
      </w:r>
    </w:p>
    <w:p w14:paraId="06D83641" w14:textId="77777777" w:rsidR="000607B7" w:rsidRDefault="000607B7" w:rsidP="00563597">
      <w:pPr>
        <w:pStyle w:val="ListParagraph"/>
        <w:numPr>
          <w:ilvl w:val="0"/>
          <w:numId w:val="15"/>
        </w:numPr>
        <w:spacing w:after="0" w:line="274" w:lineRule="auto"/>
      </w:pPr>
      <w:r w:rsidRPr="008C21E8">
        <w:rPr>
          <w:i/>
          <w:iCs/>
        </w:rPr>
        <w:t>Support safer walking and cycling routes across the parish</w:t>
      </w:r>
      <w:r w:rsidRPr="008C21E8">
        <w:rPr>
          <w:i/>
          <w:iCs/>
        </w:rPr>
        <w:br/>
      </w:r>
      <w:r>
        <w:t xml:space="preserve">Including connections between Old Sarum, Longhedge, Ford, Bishopdown Farm and </w:t>
      </w:r>
      <w:r>
        <w:lastRenderedPageBreak/>
        <w:t>Salisbury.</w:t>
      </w:r>
      <w:r>
        <w:br/>
      </w:r>
    </w:p>
    <w:p w14:paraId="2FA6190E" w14:textId="77777777" w:rsidR="000607B7" w:rsidRDefault="000607B7" w:rsidP="00563597">
      <w:pPr>
        <w:pStyle w:val="ListParagraph"/>
        <w:numPr>
          <w:ilvl w:val="0"/>
          <w:numId w:val="15"/>
        </w:numPr>
        <w:spacing w:after="0" w:line="274" w:lineRule="auto"/>
      </w:pPr>
      <w:r w:rsidRPr="008C21E8">
        <w:rPr>
          <w:i/>
          <w:iCs/>
        </w:rPr>
        <w:t>Improve the condition, accessibility and usability of footpaths and rights of way</w:t>
      </w:r>
      <w:r>
        <w:br/>
        <w:t>Through volunteer support, reporting systems and partnership working.</w:t>
      </w:r>
      <w:r>
        <w:br/>
      </w:r>
    </w:p>
    <w:p w14:paraId="121C05D5" w14:textId="77777777" w:rsidR="000607B7" w:rsidRDefault="000607B7" w:rsidP="00563597">
      <w:pPr>
        <w:pStyle w:val="ListParagraph"/>
        <w:numPr>
          <w:ilvl w:val="0"/>
          <w:numId w:val="15"/>
        </w:numPr>
        <w:spacing w:after="0" w:line="274" w:lineRule="auto"/>
      </w:pPr>
      <w:r w:rsidRPr="008C21E8">
        <w:rPr>
          <w:i/>
          <w:iCs/>
        </w:rPr>
        <w:t>Influence wider highways and transport decisions affecting parish</w:t>
      </w:r>
      <w:r>
        <w:t xml:space="preserve"> residents</w:t>
      </w:r>
      <w:r>
        <w:br/>
        <w:t>Through LHFIG, Wiltshire Council engagement and local evidence gathering.</w:t>
      </w:r>
      <w:r>
        <w:rPr>
          <w:rStyle w:val="FootnoteReference"/>
        </w:rPr>
        <w:footnoteReference w:id="5"/>
      </w:r>
      <w:r>
        <w:br/>
      </w:r>
    </w:p>
    <w:p w14:paraId="010F7F27" w14:textId="48A70B2A" w:rsidR="000607B7" w:rsidRPr="00B36297" w:rsidRDefault="000607B7" w:rsidP="00563597">
      <w:pPr>
        <w:pStyle w:val="ListParagraph"/>
        <w:numPr>
          <w:ilvl w:val="0"/>
          <w:numId w:val="15"/>
        </w:numPr>
        <w:spacing w:after="0" w:line="274" w:lineRule="auto"/>
      </w:pPr>
      <w:r w:rsidRPr="3DDB02E7">
        <w:rPr>
          <w:i/>
          <w:iCs/>
        </w:rPr>
        <w:t>Encourage travel behaviours that support health, sustainability and community connection</w:t>
      </w:r>
      <w:r>
        <w:br/>
        <w:t xml:space="preserve">Linking transport to climate, wellbeing and </w:t>
      </w:r>
      <w:commentRangeStart w:id="25"/>
      <w:r>
        <w:t>accessibility</w:t>
      </w:r>
      <w:commentRangeEnd w:id="25"/>
      <w:r>
        <w:rPr>
          <w:rStyle w:val="CommentReference"/>
          <w:sz w:val="24"/>
          <w:szCs w:val="24"/>
        </w:rPr>
        <w:commentReference w:id="25"/>
      </w:r>
      <w:r>
        <w:t xml:space="preserve"> objectives. Noting that we are not a principal authority in this regard.</w:t>
      </w:r>
    </w:p>
    <w:p w14:paraId="56C18AEC" w14:textId="77777777" w:rsidR="00A8323E" w:rsidRPr="00B36297" w:rsidRDefault="00A8323E" w:rsidP="001A23EB">
      <w:pPr>
        <w:spacing w:after="0" w:line="274" w:lineRule="auto"/>
        <w:contextualSpacing/>
        <w:rPr>
          <w:lang w:eastAsia="en-GB"/>
        </w:rPr>
      </w:pPr>
    </w:p>
    <w:p w14:paraId="33D8E19C" w14:textId="5A7F7ACF" w:rsidR="001A23EB" w:rsidRPr="00544A4B" w:rsidRDefault="001A23EB" w:rsidP="00563597">
      <w:pPr>
        <w:pStyle w:val="Heading2"/>
        <w:numPr>
          <w:ilvl w:val="0"/>
          <w:numId w:val="42"/>
        </w:numPr>
        <w:rPr>
          <w:lang w:eastAsia="en-GB"/>
        </w:rPr>
      </w:pPr>
      <w:bookmarkStart w:id="26" w:name="_Toc229997885"/>
      <w:r w:rsidRPr="00544A4B">
        <w:rPr>
          <w:lang w:eastAsia="en-GB"/>
        </w:rPr>
        <w:t xml:space="preserve">Climate </w:t>
      </w:r>
      <w:r w:rsidR="0025539D" w:rsidRPr="00544A4B">
        <w:rPr>
          <w:lang w:eastAsia="en-GB"/>
        </w:rPr>
        <w:t>C</w:t>
      </w:r>
      <w:r w:rsidRPr="00544A4B">
        <w:rPr>
          <w:lang w:eastAsia="en-GB"/>
        </w:rPr>
        <w:t xml:space="preserve">hange &amp; </w:t>
      </w:r>
      <w:r w:rsidR="0025539D" w:rsidRPr="00544A4B">
        <w:rPr>
          <w:lang w:eastAsia="en-GB"/>
        </w:rPr>
        <w:t>B</w:t>
      </w:r>
      <w:r w:rsidRPr="00544A4B">
        <w:rPr>
          <w:lang w:eastAsia="en-GB"/>
        </w:rPr>
        <w:t>iodiversity</w:t>
      </w:r>
      <w:bookmarkEnd w:id="26"/>
    </w:p>
    <w:p w14:paraId="2253FC89" w14:textId="7A2DD6AC" w:rsidR="001A23EB" w:rsidRPr="00B36297" w:rsidRDefault="001A23EB" w:rsidP="001A23EB">
      <w:pPr>
        <w:spacing w:after="0" w:line="274" w:lineRule="auto"/>
        <w:contextualSpacing/>
        <w:rPr>
          <w:lang w:eastAsia="en-GB"/>
        </w:rPr>
      </w:pPr>
      <w:r w:rsidRPr="00B36297">
        <w:rPr>
          <w:lang w:eastAsia="en-GB"/>
        </w:rPr>
        <w:t xml:space="preserve">With over 40 acres of land </w:t>
      </w:r>
      <w:r w:rsidR="00B2105A" w:rsidRPr="00B36297">
        <w:rPr>
          <w:lang w:eastAsia="en-GB"/>
        </w:rPr>
        <w:t>owned or leased within the parish</w:t>
      </w:r>
      <w:r w:rsidRPr="00B36297">
        <w:rPr>
          <w:lang w:eastAsia="en-GB"/>
        </w:rPr>
        <w:t>, the Council plays a leading role in protecting biodiversity, improving green spaces</w:t>
      </w:r>
      <w:r w:rsidR="00B2105A" w:rsidRPr="00B36297">
        <w:rPr>
          <w:lang w:eastAsia="en-GB"/>
        </w:rPr>
        <w:t xml:space="preserve"> and </w:t>
      </w:r>
      <w:r w:rsidRPr="00B36297">
        <w:rPr>
          <w:lang w:eastAsia="en-GB"/>
        </w:rPr>
        <w:t>reducing carbon emissions</w:t>
      </w:r>
      <w:r w:rsidR="00B2105A" w:rsidRPr="00B36297">
        <w:rPr>
          <w:lang w:eastAsia="en-GB"/>
        </w:rPr>
        <w:t xml:space="preserve">. We are actively </w:t>
      </w:r>
      <w:r w:rsidR="00117C3A" w:rsidRPr="00B36297">
        <w:rPr>
          <w:lang w:eastAsia="en-GB"/>
        </w:rPr>
        <w:t>working on a strategy for long term management of our tree stock that extends beyond risk mitigation. Our tree policy includes a stated aim to replant at least one tree for every one felled. Ideally, in the same area where a tree has been removed. Where this isn’t possible, a tree will be planted as close to the site as possible on Council owned/controlled land in a suitable location</w:t>
      </w:r>
      <w:r w:rsidRPr="00B36297">
        <w:rPr>
          <w:lang w:eastAsia="en-GB"/>
        </w:rPr>
        <w:t xml:space="preserve">. </w:t>
      </w:r>
    </w:p>
    <w:p w14:paraId="0B150A12" w14:textId="77777777" w:rsidR="00A8323E" w:rsidRDefault="00A8323E" w:rsidP="001A23EB">
      <w:pPr>
        <w:spacing w:after="0" w:line="274" w:lineRule="auto"/>
        <w:contextualSpacing/>
        <w:rPr>
          <w:lang w:eastAsia="en-GB"/>
        </w:rPr>
      </w:pPr>
    </w:p>
    <w:p w14:paraId="3258AC50" w14:textId="5C163005" w:rsidR="000607B7" w:rsidRPr="00544A4B" w:rsidRDefault="000607B7" w:rsidP="007D1D2F">
      <w:pPr>
        <w:pStyle w:val="Heading3"/>
      </w:pPr>
      <w:bookmarkStart w:id="27" w:name="_Toc229997886"/>
      <w:r w:rsidRPr="00544A4B">
        <w:t xml:space="preserve">Proposed </w:t>
      </w:r>
      <w:r w:rsidR="00544A4B">
        <w:t>s</w:t>
      </w:r>
      <w:r w:rsidRPr="00544A4B">
        <w:t xml:space="preserve">trategic </w:t>
      </w:r>
      <w:r w:rsidR="00544A4B">
        <w:t>o</w:t>
      </w:r>
      <w:r w:rsidRPr="00544A4B">
        <w:t>bjectives</w:t>
      </w:r>
      <w:bookmarkEnd w:id="27"/>
    </w:p>
    <w:p w14:paraId="0ED73EAD" w14:textId="77777777" w:rsidR="000607B7" w:rsidRDefault="000607B7" w:rsidP="00563597">
      <w:pPr>
        <w:pStyle w:val="ListParagraph"/>
        <w:numPr>
          <w:ilvl w:val="0"/>
          <w:numId w:val="16"/>
        </w:numPr>
        <w:spacing w:after="0" w:line="274" w:lineRule="auto"/>
      </w:pPr>
      <w:r w:rsidRPr="3DDB02E7">
        <w:rPr>
          <w:i/>
          <w:iCs/>
        </w:rPr>
        <w:t>Protect, manage and enhance biodiversity across parish-owned and managed land</w:t>
      </w:r>
      <w:r>
        <w:br/>
        <w:t>Including chalk grassland, wildflower areas, woodland, and habitat</w:t>
      </w:r>
      <w:commentRangeStart w:id="28"/>
      <w:r>
        <w:t xml:space="preserve"> corridors</w:t>
      </w:r>
      <w:commentRangeEnd w:id="28"/>
      <w:r>
        <w:rPr>
          <w:rStyle w:val="CommentReference"/>
          <w:sz w:val="24"/>
          <w:szCs w:val="24"/>
        </w:rPr>
        <w:commentReference w:id="28"/>
      </w:r>
      <w:r>
        <w:t>.</w:t>
      </w:r>
      <w:r>
        <w:br/>
      </w:r>
    </w:p>
    <w:p w14:paraId="728C1C81" w14:textId="77777777" w:rsidR="000607B7" w:rsidRDefault="000607B7" w:rsidP="00563597">
      <w:pPr>
        <w:pStyle w:val="ListParagraph"/>
        <w:numPr>
          <w:ilvl w:val="0"/>
          <w:numId w:val="16"/>
        </w:numPr>
        <w:spacing w:after="0" w:line="274" w:lineRule="auto"/>
      </w:pPr>
      <w:r w:rsidRPr="008C21E8">
        <w:rPr>
          <w:i/>
          <w:iCs/>
        </w:rPr>
        <w:t>Implement and maintain a long</w:t>
      </w:r>
      <w:r w:rsidRPr="008C21E8">
        <w:rPr>
          <w:rFonts w:ascii="Cambria Math" w:hAnsi="Cambria Math" w:cs="Cambria Math"/>
          <w:i/>
          <w:iCs/>
        </w:rPr>
        <w:t>‑</w:t>
      </w:r>
      <w:r w:rsidRPr="008C21E8">
        <w:rPr>
          <w:i/>
          <w:iCs/>
        </w:rPr>
        <w:t>term strategy for tree management and replanting</w:t>
      </w:r>
      <w:r w:rsidRPr="008C21E8">
        <w:rPr>
          <w:i/>
          <w:iCs/>
        </w:rPr>
        <w:br/>
      </w:r>
      <w:r>
        <w:t>Reflecting the tree policy, ash dieback response, and commitment to replacement planting.</w:t>
      </w:r>
      <w:r>
        <w:br/>
      </w:r>
    </w:p>
    <w:p w14:paraId="042E80C5" w14:textId="77777777" w:rsidR="000607B7" w:rsidRDefault="000607B7" w:rsidP="00563597">
      <w:pPr>
        <w:pStyle w:val="ListParagraph"/>
        <w:numPr>
          <w:ilvl w:val="0"/>
          <w:numId w:val="16"/>
        </w:numPr>
        <w:spacing w:after="0" w:line="274" w:lineRule="auto"/>
      </w:pPr>
      <w:r w:rsidRPr="008C21E8">
        <w:rPr>
          <w:i/>
          <w:iCs/>
        </w:rPr>
        <w:t>Support local action on climate change mitigation and adaptation</w:t>
      </w:r>
      <w:r>
        <w:br/>
        <w:t>Including flood resilience planning, emergency preparedness and sustainable land management.</w:t>
      </w:r>
      <w:r>
        <w:br/>
      </w:r>
    </w:p>
    <w:p w14:paraId="070EBB72" w14:textId="77777777" w:rsidR="000607B7" w:rsidRDefault="000607B7" w:rsidP="00563597">
      <w:pPr>
        <w:pStyle w:val="ListParagraph"/>
        <w:numPr>
          <w:ilvl w:val="0"/>
          <w:numId w:val="16"/>
        </w:numPr>
        <w:spacing w:after="0" w:line="274" w:lineRule="auto"/>
      </w:pPr>
      <w:r w:rsidRPr="008C21E8">
        <w:rPr>
          <w:i/>
          <w:iCs/>
        </w:rPr>
        <w:t>Work in partnership with environmental organisations and volunteers</w:t>
      </w:r>
      <w:r>
        <w:br/>
        <w:t>Through the Devenish Bradshaw Trust, River Bourne Farm CIC, The Land Trust, Wiltshire Wildlife Trust and others.</w:t>
      </w:r>
      <w:r>
        <w:br/>
      </w:r>
    </w:p>
    <w:p w14:paraId="5A3B5C81" w14:textId="1911AF00" w:rsidR="000607B7" w:rsidRDefault="000607B7" w:rsidP="00563597">
      <w:pPr>
        <w:pStyle w:val="ListParagraph"/>
        <w:numPr>
          <w:ilvl w:val="0"/>
          <w:numId w:val="16"/>
        </w:numPr>
        <w:spacing w:after="0" w:line="274" w:lineRule="auto"/>
      </w:pPr>
      <w:r w:rsidRPr="008C21E8">
        <w:rPr>
          <w:i/>
          <w:iCs/>
        </w:rPr>
        <w:t>Reduce the environmental impact of council operations and assets where practicable</w:t>
      </w:r>
      <w:r>
        <w:br/>
      </w:r>
      <w:r>
        <w:lastRenderedPageBreak/>
        <w:t>Including energy efficiency measures, sustainable procurement and asset management.</w:t>
      </w:r>
    </w:p>
    <w:p w14:paraId="41041139" w14:textId="77777777" w:rsidR="000607B7" w:rsidRPr="00B36297" w:rsidRDefault="000607B7" w:rsidP="001A23EB">
      <w:pPr>
        <w:spacing w:after="0" w:line="274" w:lineRule="auto"/>
        <w:contextualSpacing/>
        <w:rPr>
          <w:lang w:eastAsia="en-GB"/>
        </w:rPr>
      </w:pPr>
    </w:p>
    <w:p w14:paraId="0B0BC59A" w14:textId="5AD7AFD6" w:rsidR="001A23EB" w:rsidRPr="00544A4B" w:rsidRDefault="001A23EB" w:rsidP="00563597">
      <w:pPr>
        <w:pStyle w:val="Heading2"/>
        <w:numPr>
          <w:ilvl w:val="0"/>
          <w:numId w:val="42"/>
        </w:numPr>
        <w:rPr>
          <w:lang w:eastAsia="en-GB"/>
        </w:rPr>
      </w:pPr>
      <w:bookmarkStart w:id="29" w:name="_Toc229997887"/>
      <w:r w:rsidRPr="00544A4B">
        <w:rPr>
          <w:lang w:eastAsia="en-GB"/>
        </w:rPr>
        <w:t xml:space="preserve">Play </w:t>
      </w:r>
      <w:r w:rsidR="0025539D" w:rsidRPr="00544A4B">
        <w:rPr>
          <w:lang w:eastAsia="en-GB"/>
        </w:rPr>
        <w:t>A</w:t>
      </w:r>
      <w:r w:rsidRPr="00544A4B">
        <w:rPr>
          <w:lang w:eastAsia="en-GB"/>
        </w:rPr>
        <w:t xml:space="preserve">reas, </w:t>
      </w:r>
      <w:r w:rsidR="0025539D" w:rsidRPr="00544A4B">
        <w:rPr>
          <w:lang w:eastAsia="en-GB"/>
        </w:rPr>
        <w:t>O</w:t>
      </w:r>
      <w:r w:rsidRPr="00544A4B">
        <w:rPr>
          <w:lang w:eastAsia="en-GB"/>
        </w:rPr>
        <w:t xml:space="preserve">pen </w:t>
      </w:r>
      <w:r w:rsidR="0025539D" w:rsidRPr="00544A4B">
        <w:rPr>
          <w:lang w:eastAsia="en-GB"/>
        </w:rPr>
        <w:t>S</w:t>
      </w:r>
      <w:r w:rsidRPr="00544A4B">
        <w:rPr>
          <w:lang w:eastAsia="en-GB"/>
        </w:rPr>
        <w:t xml:space="preserve">paces &amp; </w:t>
      </w:r>
      <w:r w:rsidR="0025539D" w:rsidRPr="00544A4B">
        <w:rPr>
          <w:lang w:eastAsia="en-GB"/>
        </w:rPr>
        <w:t>C</w:t>
      </w:r>
      <w:r w:rsidRPr="00544A4B">
        <w:rPr>
          <w:lang w:eastAsia="en-GB"/>
        </w:rPr>
        <w:t xml:space="preserve">ommunity </w:t>
      </w:r>
      <w:r w:rsidR="0025539D" w:rsidRPr="00544A4B">
        <w:rPr>
          <w:lang w:eastAsia="en-GB"/>
        </w:rPr>
        <w:t>F</w:t>
      </w:r>
      <w:r w:rsidRPr="00544A4B">
        <w:rPr>
          <w:lang w:eastAsia="en-GB"/>
        </w:rPr>
        <w:t>acilities</w:t>
      </w:r>
      <w:bookmarkEnd w:id="29"/>
    </w:p>
    <w:p w14:paraId="5DA85067" w14:textId="2FD87CEE" w:rsidR="001A23EB" w:rsidRDefault="001A23EB" w:rsidP="001A23EB">
      <w:pPr>
        <w:spacing w:after="0" w:line="274" w:lineRule="auto"/>
        <w:contextualSpacing/>
        <w:rPr>
          <w:lang w:eastAsia="en-GB"/>
        </w:rPr>
      </w:pPr>
      <w:r w:rsidRPr="00B36297">
        <w:rPr>
          <w:lang w:eastAsia="en-GB"/>
        </w:rPr>
        <w:t xml:space="preserve">The Parish manages one of the largest portfolios of play areas in Wiltshire. Continued investment is required to upgrade older sites, </w:t>
      </w:r>
      <w:r w:rsidR="00117C3A" w:rsidRPr="00B36297">
        <w:rPr>
          <w:lang w:eastAsia="en-GB"/>
        </w:rPr>
        <w:t xml:space="preserve">to improve accessible equipment, to </w:t>
      </w:r>
      <w:r w:rsidRPr="00B36297">
        <w:rPr>
          <w:lang w:eastAsia="en-GB"/>
        </w:rPr>
        <w:t xml:space="preserve">expand facilities such as MUGAs, and maintain our valued open spaces and community venues. High-quality, accessible facilities are central to community wellbeing. </w:t>
      </w:r>
    </w:p>
    <w:p w14:paraId="26517415" w14:textId="77777777" w:rsidR="000607B7" w:rsidRDefault="000607B7" w:rsidP="001A23EB">
      <w:pPr>
        <w:spacing w:after="0" w:line="274" w:lineRule="auto"/>
        <w:contextualSpacing/>
        <w:rPr>
          <w:lang w:eastAsia="en-GB"/>
        </w:rPr>
      </w:pPr>
    </w:p>
    <w:p w14:paraId="5803397A" w14:textId="1BA76F81" w:rsidR="000607B7" w:rsidRPr="00544A4B" w:rsidRDefault="000607B7" w:rsidP="007D1D2F">
      <w:pPr>
        <w:pStyle w:val="Heading3"/>
        <w:rPr>
          <w:lang w:eastAsia="en-GB"/>
        </w:rPr>
      </w:pPr>
      <w:bookmarkStart w:id="30" w:name="_Toc229997888"/>
      <w:r w:rsidRPr="00544A4B">
        <w:rPr>
          <w:lang w:eastAsia="en-GB"/>
        </w:rPr>
        <w:t xml:space="preserve">Proposed </w:t>
      </w:r>
      <w:r w:rsidR="00544A4B">
        <w:rPr>
          <w:lang w:eastAsia="en-GB"/>
        </w:rPr>
        <w:t>s</w:t>
      </w:r>
      <w:r w:rsidRPr="00544A4B">
        <w:rPr>
          <w:lang w:eastAsia="en-GB"/>
        </w:rPr>
        <w:t xml:space="preserve">trategic </w:t>
      </w:r>
      <w:r w:rsidR="00544A4B">
        <w:rPr>
          <w:lang w:eastAsia="en-GB"/>
        </w:rPr>
        <w:t>o</w:t>
      </w:r>
      <w:r w:rsidRPr="00544A4B">
        <w:rPr>
          <w:lang w:eastAsia="en-GB"/>
        </w:rPr>
        <w:t>bjectives</w:t>
      </w:r>
      <w:bookmarkEnd w:id="30"/>
    </w:p>
    <w:p w14:paraId="0EC0DCB5" w14:textId="77777777" w:rsidR="000607B7" w:rsidRDefault="000607B7" w:rsidP="00563597">
      <w:pPr>
        <w:pStyle w:val="ListParagraph"/>
        <w:numPr>
          <w:ilvl w:val="0"/>
          <w:numId w:val="17"/>
        </w:numPr>
        <w:spacing w:after="0" w:line="274" w:lineRule="auto"/>
        <w:rPr>
          <w:lang w:eastAsia="en-GB"/>
        </w:rPr>
      </w:pPr>
      <w:r w:rsidRPr="005068B2">
        <w:rPr>
          <w:i/>
          <w:iCs/>
          <w:lang w:eastAsia="en-GB"/>
        </w:rPr>
        <w:t>Maintain and improve the quality, safety and inclusivity of all parish play areas</w:t>
      </w:r>
      <w:r>
        <w:rPr>
          <w:lang w:eastAsia="en-GB"/>
        </w:rPr>
        <w:br/>
        <w:t>Including refurbishment of older sites and integration of accessible play equipment.</w:t>
      </w:r>
      <w:r>
        <w:rPr>
          <w:lang w:eastAsia="en-GB"/>
        </w:rPr>
        <w:br/>
      </w:r>
    </w:p>
    <w:p w14:paraId="17DFC800" w14:textId="77777777" w:rsidR="000607B7" w:rsidRDefault="000607B7" w:rsidP="00563597">
      <w:pPr>
        <w:pStyle w:val="ListParagraph"/>
        <w:numPr>
          <w:ilvl w:val="0"/>
          <w:numId w:val="17"/>
        </w:numPr>
        <w:spacing w:after="0" w:line="274" w:lineRule="auto"/>
        <w:rPr>
          <w:lang w:eastAsia="en-GB"/>
        </w:rPr>
      </w:pPr>
      <w:r w:rsidRPr="005068B2">
        <w:rPr>
          <w:i/>
          <w:iCs/>
          <w:lang w:eastAsia="en-GB"/>
        </w:rPr>
        <w:t>Complete and manage the transfer of new and existing open spaces and play areas</w:t>
      </w:r>
      <w:r>
        <w:rPr>
          <w:lang w:eastAsia="en-GB"/>
        </w:rPr>
        <w:br/>
        <w:t>Mostly in relation to new development, ensuring assets meet specification before adoption.</w:t>
      </w:r>
      <w:r>
        <w:rPr>
          <w:lang w:eastAsia="en-GB"/>
        </w:rPr>
        <w:br/>
      </w:r>
    </w:p>
    <w:p w14:paraId="7F085CF9" w14:textId="77777777" w:rsidR="000607B7" w:rsidRDefault="000607B7" w:rsidP="00563597">
      <w:pPr>
        <w:pStyle w:val="ListParagraph"/>
        <w:numPr>
          <w:ilvl w:val="0"/>
          <w:numId w:val="17"/>
        </w:numPr>
        <w:spacing w:after="0" w:line="274" w:lineRule="auto"/>
        <w:rPr>
          <w:lang w:eastAsia="en-GB"/>
        </w:rPr>
      </w:pPr>
      <w:r w:rsidRPr="005068B2">
        <w:rPr>
          <w:i/>
          <w:iCs/>
          <w:lang w:eastAsia="en-GB"/>
        </w:rPr>
        <w:t>Protect and enhance public open spaces for recreation and enjoyment of nature</w:t>
      </w:r>
      <w:r>
        <w:rPr>
          <w:lang w:eastAsia="en-GB"/>
        </w:rPr>
        <w:br/>
        <w:t>Balancing structured play with biodiversity and environmental management.</w:t>
      </w:r>
      <w:r>
        <w:rPr>
          <w:lang w:eastAsia="en-GB"/>
        </w:rPr>
        <w:br/>
      </w:r>
    </w:p>
    <w:p w14:paraId="7EE3A667" w14:textId="352AD7A1" w:rsidR="000607B7" w:rsidRDefault="000607B7" w:rsidP="00563597">
      <w:pPr>
        <w:pStyle w:val="ListParagraph"/>
        <w:numPr>
          <w:ilvl w:val="0"/>
          <w:numId w:val="17"/>
        </w:numPr>
        <w:spacing w:after="0" w:line="274" w:lineRule="auto"/>
        <w:rPr>
          <w:lang w:eastAsia="en-GB"/>
        </w:rPr>
      </w:pPr>
      <w:r w:rsidRPr="3DDB02E7">
        <w:rPr>
          <w:i/>
          <w:iCs/>
          <w:lang w:eastAsia="en-GB"/>
        </w:rPr>
        <w:t>Support the long</w:t>
      </w:r>
      <w:r w:rsidR="00F727C1">
        <w:rPr>
          <w:rFonts w:ascii="Cambria Math" w:hAnsi="Cambria Math" w:cs="Cambria Math"/>
          <w:i/>
          <w:iCs/>
          <w:lang w:eastAsia="en-GB"/>
        </w:rPr>
        <w:t>-</w:t>
      </w:r>
      <w:r w:rsidRPr="3DDB02E7">
        <w:rPr>
          <w:i/>
          <w:iCs/>
          <w:lang w:eastAsia="en-GB"/>
        </w:rPr>
        <w:t>term sustainability of community venues</w:t>
      </w:r>
      <w:r>
        <w:br/>
      </w:r>
      <w:r w:rsidRPr="3DDB02E7">
        <w:rPr>
          <w:lang w:eastAsia="en-GB"/>
        </w:rPr>
        <w:t xml:space="preserve">Including Hampton Park Pavilion, Old Sarum &amp; Longhedge Community Centre and Laverstock </w:t>
      </w:r>
      <w:r w:rsidR="00F727C1">
        <w:rPr>
          <w:lang w:eastAsia="en-GB"/>
        </w:rPr>
        <w:t xml:space="preserve">and Ford </w:t>
      </w:r>
      <w:r w:rsidRPr="3DDB02E7">
        <w:rPr>
          <w:lang w:eastAsia="en-GB"/>
        </w:rPr>
        <w:t>Village Hall.</w:t>
      </w:r>
      <w:r>
        <w:br/>
      </w:r>
    </w:p>
    <w:p w14:paraId="7E73B779" w14:textId="77777777" w:rsidR="000607B7" w:rsidRPr="00B36297" w:rsidRDefault="000607B7" w:rsidP="00563597">
      <w:pPr>
        <w:pStyle w:val="ListParagraph"/>
        <w:numPr>
          <w:ilvl w:val="0"/>
          <w:numId w:val="17"/>
        </w:numPr>
        <w:spacing w:after="0" w:line="274" w:lineRule="auto"/>
        <w:rPr>
          <w:lang w:eastAsia="en-GB"/>
        </w:rPr>
      </w:pPr>
      <w:r w:rsidRPr="005068B2">
        <w:rPr>
          <w:i/>
          <w:iCs/>
          <w:lang w:eastAsia="en-GB"/>
        </w:rPr>
        <w:t>Plan strategically for future recreational and community facility needs</w:t>
      </w:r>
      <w:r>
        <w:rPr>
          <w:lang w:eastAsia="en-GB"/>
        </w:rPr>
        <w:br/>
        <w:t>Including MUGAs, outdoor gyms, youth space and multi</w:t>
      </w:r>
      <w:r w:rsidRPr="005068B2">
        <w:rPr>
          <w:rFonts w:ascii="Cambria Math" w:hAnsi="Cambria Math" w:cs="Cambria Math"/>
          <w:lang w:eastAsia="en-GB"/>
        </w:rPr>
        <w:t>‑</w:t>
      </w:r>
      <w:r>
        <w:rPr>
          <w:lang w:eastAsia="en-GB"/>
        </w:rPr>
        <w:t>use facilities as the parish grows. Account for replacement timings and diminishing earmarked reserves (CiL and s106 funding).</w:t>
      </w:r>
    </w:p>
    <w:p w14:paraId="3105D481" w14:textId="77777777" w:rsidR="00A92A83" w:rsidRPr="00B36297" w:rsidRDefault="00A92A83" w:rsidP="001A23EB">
      <w:pPr>
        <w:spacing w:after="0" w:line="274" w:lineRule="auto"/>
        <w:contextualSpacing/>
        <w:rPr>
          <w:lang w:eastAsia="en-GB"/>
        </w:rPr>
      </w:pPr>
    </w:p>
    <w:p w14:paraId="37254605" w14:textId="651EFBD1" w:rsidR="00A92A83" w:rsidRPr="00F36A50" w:rsidRDefault="00A92A83" w:rsidP="00563597">
      <w:pPr>
        <w:pStyle w:val="Heading2"/>
        <w:numPr>
          <w:ilvl w:val="0"/>
          <w:numId w:val="42"/>
        </w:numPr>
        <w:rPr>
          <w:lang w:eastAsia="en-GB"/>
        </w:rPr>
      </w:pPr>
      <w:bookmarkStart w:id="31" w:name="_Toc229997889"/>
      <w:r w:rsidRPr="00F36A50">
        <w:rPr>
          <w:lang w:eastAsia="en-GB"/>
        </w:rPr>
        <w:t>Accountability</w:t>
      </w:r>
      <w:bookmarkEnd w:id="31"/>
    </w:p>
    <w:p w14:paraId="48854197" w14:textId="1829E2B6" w:rsidR="00A92A83" w:rsidRPr="00B36297" w:rsidRDefault="00A92A83" w:rsidP="00A92A83">
      <w:pPr>
        <w:spacing w:after="0" w:line="274" w:lineRule="auto"/>
        <w:rPr>
          <w:rFonts w:eastAsia="Times New Roman" w:cs="Segoe UI"/>
          <w:kern w:val="0"/>
          <w:lang w:eastAsia="en-GB"/>
          <w14:ligatures w14:val="none"/>
        </w:rPr>
      </w:pPr>
      <w:r w:rsidRPr="00B36297">
        <w:rPr>
          <w:rFonts w:eastAsia="Times New Roman" w:cs="Segoe UI"/>
          <w:kern w:val="0"/>
          <w:lang w:eastAsia="en-GB"/>
          <w14:ligatures w14:val="none"/>
        </w:rPr>
        <w:t>Effective parish councils are built on trust, transparency and strong governance. As the first tier of local government, Laverstock &amp; Ford Parish Council is committed to demonstrating the highest standards of public accountability in all of its work. This means being clear about how decisions are made, how public money is spent, how our assets are managed, and how Councillors and officers uphold their responsibilities.</w:t>
      </w:r>
    </w:p>
    <w:p w14:paraId="67695CE4" w14:textId="77777777" w:rsidR="00A92A83" w:rsidRPr="00B36297" w:rsidRDefault="00A92A83" w:rsidP="00A92A83">
      <w:pPr>
        <w:spacing w:after="0" w:line="274" w:lineRule="auto"/>
        <w:rPr>
          <w:rFonts w:eastAsia="Times New Roman" w:cs="Segoe UI"/>
          <w:kern w:val="0"/>
          <w:lang w:eastAsia="en-GB"/>
          <w14:ligatures w14:val="none"/>
        </w:rPr>
      </w:pPr>
    </w:p>
    <w:p w14:paraId="0AAFE5C1" w14:textId="00E150EF" w:rsidR="00A92A83" w:rsidRPr="00B36297" w:rsidRDefault="00A92A83" w:rsidP="00A92A83">
      <w:pPr>
        <w:spacing w:after="0" w:line="274" w:lineRule="auto"/>
        <w:rPr>
          <w:rFonts w:eastAsia="Times New Roman" w:cs="Segoe UI"/>
          <w:kern w:val="0"/>
          <w:lang w:eastAsia="en-GB"/>
          <w14:ligatures w14:val="none"/>
        </w:rPr>
      </w:pPr>
      <w:r w:rsidRPr="00B36297">
        <w:rPr>
          <w:rFonts w:eastAsia="Times New Roman" w:cs="Segoe UI"/>
          <w:kern w:val="0"/>
          <w:lang w:eastAsia="en-GB"/>
          <w14:ligatures w14:val="none"/>
        </w:rPr>
        <w:lastRenderedPageBreak/>
        <w:t>Accountability also includes financial stewardship. With a precept of £436,207</w:t>
      </w:r>
      <w:r w:rsidRPr="00B36297">
        <w:rPr>
          <w:rStyle w:val="FootnoteReference"/>
          <w:rFonts w:eastAsia="Times New Roman" w:cs="Segoe UI"/>
          <w:kern w:val="0"/>
          <w:lang w:eastAsia="en-GB"/>
          <w14:ligatures w14:val="none"/>
        </w:rPr>
        <w:footnoteReference w:id="6"/>
      </w:r>
      <w:r w:rsidRPr="00B36297">
        <w:rPr>
          <w:rFonts w:eastAsia="Times New Roman" w:cs="Segoe UI"/>
          <w:kern w:val="0"/>
          <w:lang w:eastAsia="en-GB"/>
          <w14:ligatures w14:val="none"/>
        </w:rPr>
        <w:t>, significant earmarked reserves, and responsibility for over £1m of developer</w:t>
      </w:r>
      <w:r w:rsidRPr="00B36297">
        <w:rPr>
          <w:rFonts w:eastAsia="Times New Roman" w:cs="Segoe UI"/>
          <w:kern w:val="0"/>
          <w:lang w:eastAsia="en-GB"/>
          <w14:ligatures w14:val="none"/>
        </w:rPr>
        <w:noBreakHyphen/>
        <w:t>funded maintenance liabilities, the Council must ensure that resources are well</w:t>
      </w:r>
      <w:r w:rsidRPr="00B36297">
        <w:rPr>
          <w:rFonts w:eastAsia="Times New Roman" w:cs="Segoe UI"/>
          <w:kern w:val="0"/>
          <w:lang w:eastAsia="en-GB"/>
          <w14:ligatures w14:val="none"/>
        </w:rPr>
        <w:noBreakHyphen/>
        <w:t xml:space="preserve">managed, budgets are aligned to strategic priorities, and financial reporting is clear and accessible to residents. The annual budget-setting process, internal and external audit, and regular financial monitoring provide assurance that public money is used wisely and, in the community’s, best interests. </w:t>
      </w:r>
    </w:p>
    <w:p w14:paraId="50E2CEBA" w14:textId="77777777" w:rsidR="00A92A83" w:rsidRPr="00B36297" w:rsidRDefault="00A92A83" w:rsidP="00A92A83">
      <w:pPr>
        <w:spacing w:after="0" w:line="274" w:lineRule="auto"/>
        <w:rPr>
          <w:rFonts w:eastAsia="Times New Roman" w:cs="Segoe UI"/>
          <w:kern w:val="0"/>
          <w:lang w:eastAsia="en-GB"/>
          <w14:ligatures w14:val="none"/>
        </w:rPr>
      </w:pPr>
    </w:p>
    <w:p w14:paraId="190DDC21" w14:textId="29E0C852" w:rsidR="00A92A83" w:rsidRPr="00B36297" w:rsidRDefault="00A92A83" w:rsidP="00A92A83">
      <w:pPr>
        <w:spacing w:after="0" w:line="274" w:lineRule="auto"/>
        <w:rPr>
          <w:rFonts w:eastAsia="Times New Roman" w:cs="Segoe UI"/>
          <w:kern w:val="0"/>
          <w:lang w:eastAsia="en-GB"/>
          <w14:ligatures w14:val="none"/>
        </w:rPr>
      </w:pPr>
      <w:r w:rsidRPr="00B36297">
        <w:rPr>
          <w:rFonts w:eastAsia="Times New Roman" w:cs="Segoe UI"/>
          <w:kern w:val="0"/>
          <w:lang w:eastAsia="en-GB"/>
          <w14:ligatures w14:val="none"/>
        </w:rPr>
        <w:t>To strengthen accountability further, the Council will embed performance monitoring into its Strategic Plan delivery. This includes quarterly reporting to committees, an annual review of progress, public reporting at the Annual Parish Meeting, and the publication of action plan updates.</w:t>
      </w:r>
    </w:p>
    <w:p w14:paraId="371FE4E4" w14:textId="77777777" w:rsidR="00A92A83" w:rsidRPr="00B36297" w:rsidRDefault="00A92A83" w:rsidP="00A92A83">
      <w:pPr>
        <w:spacing w:after="0" w:line="274" w:lineRule="auto"/>
        <w:rPr>
          <w:rFonts w:eastAsia="Times New Roman" w:cs="Segoe UI"/>
          <w:kern w:val="0"/>
          <w:lang w:eastAsia="en-GB"/>
          <w14:ligatures w14:val="none"/>
        </w:rPr>
      </w:pPr>
    </w:p>
    <w:p w14:paraId="43C2AE9C" w14:textId="4AC770D4" w:rsidR="00A92A83" w:rsidRPr="00B36297" w:rsidRDefault="00A92A83" w:rsidP="00A92A83">
      <w:pPr>
        <w:spacing w:after="0" w:line="274" w:lineRule="auto"/>
        <w:rPr>
          <w:rFonts w:eastAsia="Times New Roman" w:cs="Segoe UI"/>
          <w:kern w:val="0"/>
          <w:lang w:eastAsia="en-GB"/>
          <w14:ligatures w14:val="none"/>
        </w:rPr>
      </w:pPr>
      <w:r w:rsidRPr="00B36297">
        <w:rPr>
          <w:rFonts w:eastAsia="Times New Roman" w:cs="Segoe UI"/>
          <w:kern w:val="0"/>
          <w:lang w:eastAsia="en-GB"/>
          <w14:ligatures w14:val="none"/>
        </w:rPr>
        <w:t>Councillors’ conduct and training also play a vital role. Adherence to the Code of Conduct, completion of Register of Interests, and ongoing training ensure that Councillors act with integrity, impartiality and professionalism. The Council supports all members with access to WALC/NALC training, specialist briefings and induction materials so they can confidently and effectively carry out their duties.</w:t>
      </w:r>
    </w:p>
    <w:p w14:paraId="03A0BDAC" w14:textId="77777777" w:rsidR="00A92A83" w:rsidRPr="00B36297" w:rsidRDefault="00A92A83" w:rsidP="00A92A83">
      <w:pPr>
        <w:spacing w:after="0" w:line="274" w:lineRule="auto"/>
        <w:rPr>
          <w:rFonts w:eastAsia="Times New Roman" w:cs="Segoe UI"/>
          <w:kern w:val="0"/>
          <w:lang w:eastAsia="en-GB"/>
          <w14:ligatures w14:val="none"/>
        </w:rPr>
      </w:pPr>
    </w:p>
    <w:p w14:paraId="1EB18199" w14:textId="0F1402FC" w:rsidR="00A92A83" w:rsidRDefault="00A92A83" w:rsidP="00A92A83">
      <w:pPr>
        <w:spacing w:after="0" w:line="274" w:lineRule="auto"/>
        <w:rPr>
          <w:rFonts w:eastAsia="Times New Roman" w:cs="Segoe UI"/>
          <w:kern w:val="0"/>
          <w:lang w:eastAsia="en-GB"/>
          <w14:ligatures w14:val="none"/>
        </w:rPr>
      </w:pPr>
      <w:r w:rsidRPr="00B36297">
        <w:rPr>
          <w:rFonts w:eastAsia="Times New Roman" w:cs="Segoe UI"/>
          <w:kern w:val="0"/>
          <w:lang w:eastAsia="en-GB"/>
          <w14:ligatures w14:val="none"/>
        </w:rPr>
        <w:t>Overall, this pillar ensures that the Council remains open, responsible, ethical and high</w:t>
      </w:r>
      <w:r w:rsidRPr="00B36297">
        <w:rPr>
          <w:rFonts w:eastAsia="Times New Roman" w:cs="Segoe UI"/>
          <w:kern w:val="0"/>
          <w:lang w:eastAsia="en-GB"/>
          <w14:ligatures w14:val="none"/>
        </w:rPr>
        <w:noBreakHyphen/>
        <w:t>performing. Continually improving how it serves residents and manages the assets and responsibilities entrusted to it.</w:t>
      </w:r>
    </w:p>
    <w:p w14:paraId="141650BF" w14:textId="77777777" w:rsidR="000607B7" w:rsidRDefault="000607B7" w:rsidP="00A92A83">
      <w:pPr>
        <w:spacing w:after="0" w:line="274" w:lineRule="auto"/>
        <w:rPr>
          <w:rFonts w:eastAsia="Times New Roman" w:cs="Segoe UI"/>
          <w:kern w:val="0"/>
          <w:lang w:eastAsia="en-GB"/>
          <w14:ligatures w14:val="none"/>
        </w:rPr>
      </w:pPr>
    </w:p>
    <w:p w14:paraId="703D98CF" w14:textId="7F2257BE" w:rsidR="000607B7" w:rsidRPr="00F36A50" w:rsidRDefault="000607B7" w:rsidP="007D1D2F">
      <w:pPr>
        <w:pStyle w:val="Heading3"/>
      </w:pPr>
      <w:bookmarkStart w:id="32" w:name="_Toc229997890"/>
      <w:r w:rsidRPr="00F36A50">
        <w:t xml:space="preserve">Proposed </w:t>
      </w:r>
      <w:r w:rsidR="00006F4C">
        <w:t>s</w:t>
      </w:r>
      <w:r w:rsidRPr="00F36A50">
        <w:t xml:space="preserve">trategic </w:t>
      </w:r>
      <w:r w:rsidR="00006F4C">
        <w:t>o</w:t>
      </w:r>
      <w:r w:rsidRPr="00F36A50">
        <w:t>bjectives</w:t>
      </w:r>
      <w:bookmarkEnd w:id="32"/>
    </w:p>
    <w:p w14:paraId="061C2E58" w14:textId="77777777" w:rsidR="000607B7" w:rsidRDefault="000607B7" w:rsidP="00563597">
      <w:pPr>
        <w:pStyle w:val="ListParagraph"/>
        <w:numPr>
          <w:ilvl w:val="0"/>
          <w:numId w:val="18"/>
        </w:numPr>
        <w:spacing w:after="0" w:line="274" w:lineRule="auto"/>
        <w:ind w:left="1080"/>
      </w:pPr>
      <w:r w:rsidRPr="005068B2">
        <w:rPr>
          <w:i/>
          <w:iCs/>
        </w:rPr>
        <w:t>Maintain strong governance, legal compliance and ethical standards</w:t>
      </w:r>
      <w:r>
        <w:br/>
        <w:t xml:space="preserve">Through reviewed policies, standing orders, financial regulations and councillor conduct. </w:t>
      </w:r>
    </w:p>
    <w:p w14:paraId="022AA417" w14:textId="77777777" w:rsidR="000607B7" w:rsidRDefault="000607B7" w:rsidP="00F36A50">
      <w:pPr>
        <w:spacing w:after="0" w:line="274" w:lineRule="auto"/>
        <w:ind w:left="360"/>
      </w:pPr>
    </w:p>
    <w:p w14:paraId="38E5A9B9" w14:textId="77777777" w:rsidR="000607B7" w:rsidRDefault="000607B7" w:rsidP="00563597">
      <w:pPr>
        <w:pStyle w:val="ListParagraph"/>
        <w:numPr>
          <w:ilvl w:val="0"/>
          <w:numId w:val="18"/>
        </w:numPr>
        <w:spacing w:after="0" w:line="274" w:lineRule="auto"/>
        <w:ind w:left="1080"/>
      </w:pPr>
      <w:r w:rsidRPr="005068B2">
        <w:rPr>
          <w:i/>
          <w:iCs/>
        </w:rPr>
        <w:t>Ensure effective financial stewardship and long</w:t>
      </w:r>
      <w:r w:rsidRPr="005068B2">
        <w:rPr>
          <w:rFonts w:ascii="Cambria Math" w:hAnsi="Cambria Math" w:cs="Cambria Math"/>
          <w:i/>
          <w:iCs/>
        </w:rPr>
        <w:t>‑</w:t>
      </w:r>
      <w:r w:rsidRPr="005068B2">
        <w:rPr>
          <w:i/>
          <w:iCs/>
        </w:rPr>
        <w:t>term sustainability</w:t>
      </w:r>
      <w:r>
        <w:br/>
        <w:t>Including budget planning, reserves management, asset replacement forecasting and audit compliance.</w:t>
      </w:r>
    </w:p>
    <w:p w14:paraId="5DACEDDB" w14:textId="77777777" w:rsidR="000607B7" w:rsidRDefault="000607B7" w:rsidP="00F36A50">
      <w:pPr>
        <w:spacing w:after="0" w:line="274" w:lineRule="auto"/>
        <w:ind w:left="360"/>
      </w:pPr>
    </w:p>
    <w:p w14:paraId="4E2DDE9F" w14:textId="77777777" w:rsidR="000607B7" w:rsidRDefault="000607B7" w:rsidP="00563597">
      <w:pPr>
        <w:pStyle w:val="ListParagraph"/>
        <w:numPr>
          <w:ilvl w:val="0"/>
          <w:numId w:val="18"/>
        </w:numPr>
        <w:spacing w:after="0" w:line="274" w:lineRule="auto"/>
        <w:ind w:left="1080"/>
      </w:pPr>
      <w:r w:rsidRPr="005068B2">
        <w:rPr>
          <w:i/>
          <w:iCs/>
        </w:rPr>
        <w:t>Embed performance monitoring and transparency into council decision</w:t>
      </w:r>
      <w:r w:rsidRPr="005068B2">
        <w:rPr>
          <w:rFonts w:ascii="Cambria Math" w:hAnsi="Cambria Math" w:cs="Cambria Math"/>
          <w:i/>
          <w:iCs/>
        </w:rPr>
        <w:t>‑</w:t>
      </w:r>
      <w:r w:rsidRPr="005068B2">
        <w:rPr>
          <w:i/>
          <w:iCs/>
        </w:rPr>
        <w:t>making</w:t>
      </w:r>
      <w:r>
        <w:br/>
        <w:t>Using action plans, KPIs, reporting cycles and public-facing updates.</w:t>
      </w:r>
    </w:p>
    <w:p w14:paraId="50C26176" w14:textId="77777777" w:rsidR="000607B7" w:rsidRDefault="000607B7" w:rsidP="00F36A50">
      <w:pPr>
        <w:spacing w:after="0" w:line="274" w:lineRule="auto"/>
        <w:ind w:left="360"/>
      </w:pPr>
    </w:p>
    <w:p w14:paraId="4C21D4B1" w14:textId="77777777" w:rsidR="000607B7" w:rsidRDefault="000607B7" w:rsidP="00563597">
      <w:pPr>
        <w:pStyle w:val="ListParagraph"/>
        <w:numPr>
          <w:ilvl w:val="0"/>
          <w:numId w:val="18"/>
        </w:numPr>
        <w:spacing w:after="0" w:line="274" w:lineRule="auto"/>
        <w:ind w:left="1080"/>
      </w:pPr>
      <w:r w:rsidRPr="005068B2">
        <w:rPr>
          <w:i/>
          <w:iCs/>
        </w:rPr>
        <w:t xml:space="preserve">Support councillor </w:t>
      </w:r>
      <w:r>
        <w:rPr>
          <w:i/>
          <w:iCs/>
        </w:rPr>
        <w:t xml:space="preserve">/ officer </w:t>
      </w:r>
      <w:r w:rsidRPr="005068B2">
        <w:rPr>
          <w:i/>
          <w:iCs/>
        </w:rPr>
        <w:t>development, recruitment and succession planning</w:t>
      </w:r>
      <w:r>
        <w:br/>
        <w:t>Recognising the importance of skills, training and leadership continuity.</w:t>
      </w:r>
    </w:p>
    <w:p w14:paraId="48E9688F" w14:textId="77777777" w:rsidR="000607B7" w:rsidRDefault="000607B7" w:rsidP="00F36A50">
      <w:pPr>
        <w:spacing w:after="0" w:line="274" w:lineRule="auto"/>
        <w:ind w:left="360"/>
      </w:pPr>
    </w:p>
    <w:p w14:paraId="5A668145" w14:textId="6672CEE1" w:rsidR="005068B2" w:rsidRDefault="000607B7" w:rsidP="00563597">
      <w:pPr>
        <w:pStyle w:val="ListParagraph"/>
        <w:numPr>
          <w:ilvl w:val="0"/>
          <w:numId w:val="18"/>
        </w:numPr>
        <w:spacing w:after="0" w:line="274" w:lineRule="auto"/>
        <w:ind w:left="1080"/>
      </w:pPr>
      <w:r w:rsidRPr="005068B2">
        <w:rPr>
          <w:i/>
          <w:iCs/>
        </w:rPr>
        <w:t>Ensure the Council has the organisational capacity to deliver its responsibilities</w:t>
      </w:r>
      <w:r>
        <w:br/>
        <w:t>Including staffing structure, officer resilience and workload management as responsibilities expand.</w:t>
      </w:r>
    </w:p>
    <w:p w14:paraId="4CF4FA96" w14:textId="77777777" w:rsidR="00F36A50" w:rsidRDefault="00F36A50" w:rsidP="00F36A50">
      <w:pPr>
        <w:spacing w:after="0" w:line="274" w:lineRule="auto"/>
      </w:pPr>
    </w:p>
    <w:p w14:paraId="0CFB730E" w14:textId="0B17F5F9" w:rsidR="00FA6C89" w:rsidRPr="00F36A50" w:rsidRDefault="00FA6C89" w:rsidP="007D1D2F">
      <w:pPr>
        <w:pStyle w:val="Heading1"/>
      </w:pPr>
      <w:bookmarkStart w:id="33" w:name="_Toc229997891"/>
      <w:r w:rsidRPr="00F36A50">
        <w:t>Action Plans</w:t>
      </w:r>
      <w:bookmarkEnd w:id="33"/>
    </w:p>
    <w:p w14:paraId="2944DC2C" w14:textId="77C41DBA" w:rsidR="00971944" w:rsidRDefault="00971944" w:rsidP="00971944">
      <w:pPr>
        <w:spacing w:after="0" w:line="240" w:lineRule="auto"/>
        <w:rPr>
          <w:lang w:eastAsia="en-GB"/>
        </w:rPr>
      </w:pPr>
      <w:r>
        <w:rPr>
          <w:lang w:eastAsia="en-GB"/>
        </w:rPr>
        <w:t>This Strategic Plan is supported by a rolling Action Plan, which sets out how the Council will deliver the Strategic Objectives under each of the six pillars during each financial year.</w:t>
      </w:r>
    </w:p>
    <w:p w14:paraId="51BF543B" w14:textId="77777777" w:rsidR="00971944" w:rsidRDefault="00971944" w:rsidP="00971944">
      <w:pPr>
        <w:spacing w:after="0" w:line="240" w:lineRule="auto"/>
        <w:rPr>
          <w:lang w:eastAsia="en-GB"/>
        </w:rPr>
      </w:pPr>
      <w:r>
        <w:rPr>
          <w:lang w:eastAsia="en-GB"/>
        </w:rPr>
        <w:t>To ensure clarity, flexibility and effective governance, the detailed Action Plans are maintained separately as appendices and working documents, rather than embedded directly within the main body of this Strategic Plan. This approach allows the Council to review, update and monitor actions regularly without the need to re</w:t>
      </w:r>
      <w:r>
        <w:rPr>
          <w:rFonts w:ascii="Cambria Math" w:hAnsi="Cambria Math" w:cs="Cambria Math"/>
          <w:lang w:eastAsia="en-GB"/>
        </w:rPr>
        <w:t>‑</w:t>
      </w:r>
      <w:r>
        <w:rPr>
          <w:lang w:eastAsia="en-GB"/>
        </w:rPr>
        <w:t>issue or re</w:t>
      </w:r>
      <w:r>
        <w:rPr>
          <w:rFonts w:ascii="Cambria Math" w:hAnsi="Cambria Math" w:cs="Cambria Math"/>
          <w:lang w:eastAsia="en-GB"/>
        </w:rPr>
        <w:t>‑</w:t>
      </w:r>
      <w:r>
        <w:rPr>
          <w:lang w:eastAsia="en-GB"/>
        </w:rPr>
        <w:t>publish the full Strategic Plan each time a task is completed, amended or reprioritised.</w:t>
      </w:r>
    </w:p>
    <w:p w14:paraId="7BFDA501" w14:textId="77777777" w:rsidR="00971944" w:rsidRDefault="00971944" w:rsidP="00971944">
      <w:pPr>
        <w:spacing w:after="0" w:line="240" w:lineRule="auto"/>
        <w:rPr>
          <w:lang w:eastAsia="en-GB"/>
        </w:rPr>
      </w:pPr>
    </w:p>
    <w:p w14:paraId="30F31E31" w14:textId="340F49E1" w:rsidR="00FA6C89" w:rsidRDefault="00971944" w:rsidP="00971944">
      <w:pPr>
        <w:spacing w:after="0" w:line="240" w:lineRule="auto"/>
        <w:rPr>
          <w:lang w:eastAsia="en-GB"/>
        </w:rPr>
      </w:pPr>
      <w:r>
        <w:rPr>
          <w:lang w:eastAsia="en-GB"/>
        </w:rPr>
        <w:t>The Action Plan translates strategic intent into practical, deliverable actions, assigns responsibility for delivery, and identifies how progress will be measured.</w:t>
      </w:r>
    </w:p>
    <w:p w14:paraId="7A8926D5" w14:textId="77777777" w:rsidR="00FA6C89" w:rsidRDefault="00FA6C89" w:rsidP="00FA6C89">
      <w:pPr>
        <w:spacing w:after="0" w:line="240" w:lineRule="auto"/>
        <w:rPr>
          <w:lang w:eastAsia="en-GB"/>
        </w:rPr>
      </w:pPr>
    </w:p>
    <w:p w14:paraId="18D45F9D" w14:textId="7A8285EE" w:rsidR="00971944" w:rsidRPr="00F36A50" w:rsidRDefault="00971944" w:rsidP="007D1D2F">
      <w:pPr>
        <w:pStyle w:val="Heading2"/>
      </w:pPr>
      <w:bookmarkStart w:id="34" w:name="_Toc229997892"/>
      <w:r w:rsidRPr="00F36A50">
        <w:t>Structure</w:t>
      </w:r>
      <w:bookmarkEnd w:id="34"/>
    </w:p>
    <w:p w14:paraId="2664BCD7" w14:textId="4ECCB468" w:rsidR="00971944" w:rsidRDefault="00971944" w:rsidP="00971944">
      <w:pPr>
        <w:spacing w:after="0" w:line="240" w:lineRule="auto"/>
      </w:pPr>
      <w:r>
        <w:t xml:space="preserve">Each Action Plan is organised by Strategic Pillar and presented in a consistent tabular format. The </w:t>
      </w:r>
      <w:r w:rsidR="006658D6">
        <w:t xml:space="preserve">key </w:t>
      </w:r>
      <w:r>
        <w:t>headings used are explained below.</w:t>
      </w:r>
    </w:p>
    <w:p w14:paraId="2EE4740A" w14:textId="77777777" w:rsidR="00971944" w:rsidRDefault="00971944" w:rsidP="00971944">
      <w:pPr>
        <w:spacing w:after="0" w:line="240" w:lineRule="auto"/>
      </w:pPr>
    </w:p>
    <w:p w14:paraId="6E1A56B6" w14:textId="24E026A8" w:rsidR="00971944" w:rsidRDefault="00971944" w:rsidP="00563597">
      <w:pPr>
        <w:pStyle w:val="ListParagraph"/>
        <w:numPr>
          <w:ilvl w:val="0"/>
          <w:numId w:val="19"/>
        </w:numPr>
        <w:spacing w:after="0" w:line="240" w:lineRule="auto"/>
      </w:pPr>
      <w:r>
        <w:t>Action</w:t>
      </w:r>
      <w:r w:rsidR="00206EAF">
        <w:t xml:space="preserve"> Description</w:t>
      </w:r>
      <w:r>
        <w:br/>
        <w:t>A clear description of the task or activity to be undertaken. Each action is directly linked to one or more Strategic Objectives under the relevant pillar.</w:t>
      </w:r>
    </w:p>
    <w:p w14:paraId="1643CB81" w14:textId="77777777" w:rsidR="00971944" w:rsidRDefault="00971944" w:rsidP="00971944">
      <w:pPr>
        <w:spacing w:after="0" w:line="240" w:lineRule="auto"/>
      </w:pPr>
    </w:p>
    <w:p w14:paraId="7F0B4053" w14:textId="77EAD945" w:rsidR="00971944" w:rsidRDefault="00971944" w:rsidP="00563597">
      <w:pPr>
        <w:pStyle w:val="ListParagraph"/>
        <w:numPr>
          <w:ilvl w:val="0"/>
          <w:numId w:val="19"/>
        </w:numPr>
        <w:spacing w:after="0" w:line="240" w:lineRule="auto"/>
      </w:pPr>
      <w:r>
        <w:t>Lead officer / member / committee</w:t>
      </w:r>
      <w:r>
        <w:br/>
        <w:t>Identifies the officer, councillor, committee or working group responsible for delivery or oversight of the action. This ensures accountability and clarity regarding ownership.</w:t>
      </w:r>
    </w:p>
    <w:p w14:paraId="35FD2FA5" w14:textId="77777777" w:rsidR="00971944" w:rsidRDefault="00971944" w:rsidP="00971944">
      <w:pPr>
        <w:spacing w:after="0" w:line="240" w:lineRule="auto"/>
      </w:pPr>
    </w:p>
    <w:p w14:paraId="0296B996" w14:textId="3676DDD8" w:rsidR="00971944" w:rsidRDefault="00DE6569" w:rsidP="00563597">
      <w:pPr>
        <w:pStyle w:val="ListParagraph"/>
        <w:numPr>
          <w:ilvl w:val="0"/>
          <w:numId w:val="19"/>
        </w:numPr>
        <w:spacing w:after="0" w:line="240" w:lineRule="auto"/>
      </w:pPr>
      <w:r>
        <w:t>Cost</w:t>
      </w:r>
      <w:r w:rsidR="00971944">
        <w:t xml:space="preserve"> (</w:t>
      </w:r>
      <w:r>
        <w:t xml:space="preserve">Budget </w:t>
      </w:r>
      <w:r w:rsidR="00971944">
        <w:t>existing / new funding)</w:t>
      </w:r>
      <w:r w:rsidR="00971944">
        <w:br/>
        <w:t>Indicates whether the action is:</w:t>
      </w:r>
    </w:p>
    <w:p w14:paraId="697801F0" w14:textId="77777777" w:rsidR="00971944" w:rsidRDefault="00971944" w:rsidP="00563597">
      <w:pPr>
        <w:pStyle w:val="ListParagraph"/>
        <w:numPr>
          <w:ilvl w:val="0"/>
          <w:numId w:val="20"/>
        </w:numPr>
        <w:spacing w:after="0" w:line="240" w:lineRule="auto"/>
      </w:pPr>
      <w:r>
        <w:t>Delivered within existing approved budgets,</w:t>
      </w:r>
    </w:p>
    <w:p w14:paraId="52095900" w14:textId="77777777" w:rsidR="00971944" w:rsidRDefault="00971944" w:rsidP="00563597">
      <w:pPr>
        <w:pStyle w:val="ListParagraph"/>
        <w:numPr>
          <w:ilvl w:val="0"/>
          <w:numId w:val="20"/>
        </w:numPr>
        <w:spacing w:after="0" w:line="240" w:lineRule="auto"/>
      </w:pPr>
      <w:r>
        <w:t>Supported by earmarked reserves, CIL or external funding, or</w:t>
      </w:r>
    </w:p>
    <w:p w14:paraId="03B2021F" w14:textId="77777777" w:rsidR="00971944" w:rsidRDefault="00971944" w:rsidP="00563597">
      <w:pPr>
        <w:pStyle w:val="ListParagraph"/>
        <w:numPr>
          <w:ilvl w:val="0"/>
          <w:numId w:val="20"/>
        </w:numPr>
        <w:spacing w:after="0" w:line="240" w:lineRule="auto"/>
      </w:pPr>
      <w:r>
        <w:t>Subject to future budget approval.</w:t>
      </w:r>
    </w:p>
    <w:p w14:paraId="1414B87A" w14:textId="6E2E5CFB" w:rsidR="00971944" w:rsidRDefault="00971944" w:rsidP="00971944">
      <w:pPr>
        <w:spacing w:after="0" w:line="240" w:lineRule="auto"/>
        <w:ind w:left="720"/>
      </w:pPr>
      <w:r>
        <w:t>Where costs are not yet known, this will be clearly stated.</w:t>
      </w:r>
    </w:p>
    <w:p w14:paraId="6D36EBC8" w14:textId="77777777" w:rsidR="00971944" w:rsidRDefault="00971944" w:rsidP="00971944">
      <w:pPr>
        <w:spacing w:after="0" w:line="240" w:lineRule="auto"/>
      </w:pPr>
    </w:p>
    <w:p w14:paraId="66B9CB8E" w14:textId="69022AFA" w:rsidR="00971944" w:rsidRDefault="00971944" w:rsidP="00563597">
      <w:pPr>
        <w:pStyle w:val="ListParagraph"/>
        <w:numPr>
          <w:ilvl w:val="0"/>
          <w:numId w:val="19"/>
        </w:numPr>
        <w:spacing w:after="0" w:line="240" w:lineRule="auto"/>
      </w:pPr>
      <w:r>
        <w:t>Timescale</w:t>
      </w:r>
      <w:r w:rsidR="00541501">
        <w:t xml:space="preserve"> Type</w:t>
      </w:r>
      <w:r>
        <w:br/>
        <w:t>Sets out the anticipated delivery period for the action (for example, ongoing, by a specific date, or within a defined financial year).</w:t>
      </w:r>
    </w:p>
    <w:p w14:paraId="78BC212C" w14:textId="77777777" w:rsidR="00971944" w:rsidRDefault="00971944" w:rsidP="00971944">
      <w:pPr>
        <w:spacing w:after="0" w:line="240" w:lineRule="auto"/>
      </w:pPr>
    </w:p>
    <w:p w14:paraId="52CBDD5E" w14:textId="5B4EF206" w:rsidR="00971944" w:rsidRDefault="00971944" w:rsidP="00563597">
      <w:pPr>
        <w:pStyle w:val="ListParagraph"/>
        <w:numPr>
          <w:ilvl w:val="0"/>
          <w:numId w:val="19"/>
        </w:numPr>
        <w:spacing w:after="0" w:line="240" w:lineRule="auto"/>
      </w:pPr>
      <w:r>
        <w:t>KPI / success measure</w:t>
      </w:r>
      <w:r>
        <w:br/>
        <w:t>Defines how progress or success will be measured. These may include outputs (e.g. completion of a document), outcomes (e.g. improved access or usage), or review milestones.</w:t>
      </w:r>
    </w:p>
    <w:p w14:paraId="27487608" w14:textId="77777777" w:rsidR="00971944" w:rsidRDefault="00971944" w:rsidP="00971944">
      <w:pPr>
        <w:spacing w:after="0" w:line="240" w:lineRule="auto"/>
      </w:pPr>
    </w:p>
    <w:p w14:paraId="5BBD52E3" w14:textId="01DE606E" w:rsidR="00971944" w:rsidRDefault="00971944" w:rsidP="00563597">
      <w:pPr>
        <w:pStyle w:val="ListParagraph"/>
        <w:numPr>
          <w:ilvl w:val="0"/>
          <w:numId w:val="19"/>
        </w:numPr>
        <w:spacing w:after="0" w:line="240" w:lineRule="auto"/>
      </w:pPr>
      <w:r>
        <w:t>Status</w:t>
      </w:r>
      <w:r>
        <w:br/>
        <w:t xml:space="preserve">Shows the current position of each action (for example: Planned, Ongoing, Completed, </w:t>
      </w:r>
      <w:r>
        <w:lastRenderedPageBreak/>
        <w:t>On hold). This column supports quarterly monitoring and reporting to Council and committees.</w:t>
      </w:r>
    </w:p>
    <w:p w14:paraId="0921C288" w14:textId="77777777" w:rsidR="00971944" w:rsidRDefault="00971944" w:rsidP="00971944">
      <w:pPr>
        <w:spacing w:after="0" w:line="240" w:lineRule="auto"/>
      </w:pPr>
    </w:p>
    <w:p w14:paraId="6F309CBE" w14:textId="3667121D" w:rsidR="00971944" w:rsidRPr="00F36A50" w:rsidRDefault="00971944" w:rsidP="007D1D2F">
      <w:pPr>
        <w:pStyle w:val="Heading2"/>
      </w:pPr>
      <w:bookmarkStart w:id="35" w:name="_Toc229997893"/>
      <w:r w:rsidRPr="00F36A50">
        <w:t>Review and updating</w:t>
      </w:r>
      <w:bookmarkEnd w:id="35"/>
    </w:p>
    <w:p w14:paraId="7694F820" w14:textId="77777777" w:rsidR="00971944" w:rsidRDefault="00971944" w:rsidP="00971944">
      <w:pPr>
        <w:spacing w:after="0" w:line="240" w:lineRule="auto"/>
      </w:pPr>
      <w:r>
        <w:t>Action Plans are reviewed not less than quarterly through the relevant committees and working groups.</w:t>
      </w:r>
    </w:p>
    <w:p w14:paraId="095B76EE" w14:textId="77777777" w:rsidR="00971944" w:rsidRDefault="00971944" w:rsidP="00563597">
      <w:pPr>
        <w:pStyle w:val="ListParagraph"/>
        <w:numPr>
          <w:ilvl w:val="0"/>
          <w:numId w:val="21"/>
        </w:numPr>
        <w:spacing w:after="0" w:line="240" w:lineRule="auto"/>
      </w:pPr>
      <w:r>
        <w:t>Progress updates are reported to Full Council as part of routine performance monitoring.</w:t>
      </w:r>
    </w:p>
    <w:p w14:paraId="5B8E96BA" w14:textId="77777777" w:rsidR="00971944" w:rsidRDefault="00971944" w:rsidP="00563597">
      <w:pPr>
        <w:pStyle w:val="ListParagraph"/>
        <w:numPr>
          <w:ilvl w:val="0"/>
          <w:numId w:val="21"/>
        </w:numPr>
        <w:spacing w:after="0" w:line="240" w:lineRule="auto"/>
      </w:pPr>
      <w:r>
        <w:t>Action Plans are refreshed annually during the budget</w:t>
      </w:r>
      <w:r w:rsidRPr="00971944">
        <w:rPr>
          <w:rFonts w:ascii="Cambria Math" w:hAnsi="Cambria Math" w:cs="Cambria Math"/>
        </w:rPr>
        <w:t>‑</w:t>
      </w:r>
      <w:r>
        <w:t>setting and work</w:t>
      </w:r>
      <w:r w:rsidRPr="00971944">
        <w:rPr>
          <w:rFonts w:ascii="Cambria Math" w:hAnsi="Cambria Math" w:cs="Cambria Math"/>
        </w:rPr>
        <w:t>‑</w:t>
      </w:r>
      <w:r>
        <w:t>planning process.</w:t>
      </w:r>
    </w:p>
    <w:p w14:paraId="455D9B1E" w14:textId="77777777" w:rsidR="00971944" w:rsidRDefault="00971944" w:rsidP="00563597">
      <w:pPr>
        <w:pStyle w:val="ListParagraph"/>
        <w:numPr>
          <w:ilvl w:val="0"/>
          <w:numId w:val="21"/>
        </w:numPr>
        <w:spacing w:after="0" w:line="240" w:lineRule="auto"/>
      </w:pPr>
      <w:r>
        <w:t>A summary of progress against the Strategic Plan is presented to residents at the Annual Parish Meeting.</w:t>
      </w:r>
    </w:p>
    <w:p w14:paraId="1EBDDDA1" w14:textId="4A449D91" w:rsidR="00971944" w:rsidRDefault="00971944" w:rsidP="00971944">
      <w:pPr>
        <w:spacing w:after="0" w:line="240" w:lineRule="auto"/>
      </w:pPr>
      <w:r>
        <w:t>This approach ensures that the Strategic Plan remains stable and forward</w:t>
      </w:r>
      <w:r w:rsidRPr="00971944">
        <w:rPr>
          <w:rFonts w:ascii="Cambria Math" w:hAnsi="Cambria Math" w:cs="Cambria Math"/>
        </w:rPr>
        <w:t>‑</w:t>
      </w:r>
      <w:r>
        <w:t>looking, while the Action Plans remain responsive to emerging priorities, funding changes and community needs.</w:t>
      </w:r>
    </w:p>
    <w:p w14:paraId="74EC214F" w14:textId="77777777" w:rsidR="00971944" w:rsidRDefault="00971944" w:rsidP="00971944">
      <w:pPr>
        <w:spacing w:after="0" w:line="240" w:lineRule="auto"/>
      </w:pPr>
    </w:p>
    <w:p w14:paraId="21C6B9E7" w14:textId="661202E2" w:rsidR="00971944" w:rsidRPr="00F36A50" w:rsidRDefault="00971944" w:rsidP="007D1D2F">
      <w:pPr>
        <w:pStyle w:val="Heading2"/>
      </w:pPr>
      <w:bookmarkStart w:id="36" w:name="_Toc229997894"/>
      <w:r w:rsidRPr="00F36A50">
        <w:t>Relationship to Appendices</w:t>
      </w:r>
      <w:bookmarkEnd w:id="36"/>
    </w:p>
    <w:p w14:paraId="5FD6A377" w14:textId="3EE22375" w:rsidR="00971944" w:rsidRDefault="00971944" w:rsidP="00971944">
      <w:pPr>
        <w:spacing w:after="0" w:line="240" w:lineRule="auto"/>
      </w:pPr>
      <w:r>
        <w:t>The full Action Plans for each Strategic Pillar are included in the Appendices to this document or maintained as standalone working documents referenced from the Plan. This enables:</w:t>
      </w:r>
    </w:p>
    <w:p w14:paraId="579020C0" w14:textId="77777777" w:rsidR="00971944" w:rsidRDefault="00971944" w:rsidP="00563597">
      <w:pPr>
        <w:pStyle w:val="ListParagraph"/>
        <w:numPr>
          <w:ilvl w:val="0"/>
          <w:numId w:val="22"/>
        </w:numPr>
        <w:spacing w:after="0" w:line="240" w:lineRule="auto"/>
      </w:pPr>
      <w:r>
        <w:t>Clear audit trails</w:t>
      </w:r>
    </w:p>
    <w:p w14:paraId="4F45523F" w14:textId="77777777" w:rsidR="00971944" w:rsidRDefault="00971944" w:rsidP="00563597">
      <w:pPr>
        <w:pStyle w:val="ListParagraph"/>
        <w:numPr>
          <w:ilvl w:val="0"/>
          <w:numId w:val="22"/>
        </w:numPr>
        <w:spacing w:after="0" w:line="240" w:lineRule="auto"/>
      </w:pPr>
      <w:r>
        <w:t>Easier cross</w:t>
      </w:r>
      <w:r w:rsidRPr="00971944">
        <w:rPr>
          <w:rFonts w:ascii="Cambria Math" w:hAnsi="Cambria Math" w:cs="Cambria Math"/>
        </w:rPr>
        <w:t>‑</w:t>
      </w:r>
      <w:r>
        <w:t>referencing with budgets and committee minutes</w:t>
      </w:r>
    </w:p>
    <w:p w14:paraId="09AD4B2B" w14:textId="31711554" w:rsidR="00FA6C89" w:rsidRDefault="00971944" w:rsidP="00563597">
      <w:pPr>
        <w:pStyle w:val="ListParagraph"/>
        <w:numPr>
          <w:ilvl w:val="0"/>
          <w:numId w:val="22"/>
        </w:numPr>
        <w:spacing w:after="0" w:line="240" w:lineRule="auto"/>
      </w:pPr>
      <w:r>
        <w:t>Efficient updating without re</w:t>
      </w:r>
      <w:r w:rsidRPr="00971944">
        <w:rPr>
          <w:rFonts w:ascii="Cambria Math" w:hAnsi="Cambria Math" w:cs="Cambria Math"/>
        </w:rPr>
        <w:t>‑</w:t>
      </w:r>
      <w:r>
        <w:t>issuing the full Strategic Plan</w:t>
      </w:r>
    </w:p>
    <w:p w14:paraId="46F84073" w14:textId="77777777" w:rsidR="00971944" w:rsidRDefault="00971944" w:rsidP="00971944">
      <w:pPr>
        <w:spacing w:after="0" w:line="240" w:lineRule="auto"/>
      </w:pPr>
    </w:p>
    <w:p w14:paraId="55A61C63" w14:textId="19F7044D" w:rsidR="00606DD2" w:rsidRPr="00F36A50" w:rsidRDefault="00606DD2" w:rsidP="007D1D2F">
      <w:pPr>
        <w:pStyle w:val="Heading1"/>
        <w:rPr>
          <w:lang w:eastAsia="en-GB"/>
        </w:rPr>
      </w:pPr>
      <w:bookmarkStart w:id="37" w:name="_Toc229997895"/>
      <w:r w:rsidRPr="00F36A50">
        <w:rPr>
          <w:lang w:eastAsia="en-GB"/>
        </w:rPr>
        <w:t>Finance &amp; resource planning</w:t>
      </w:r>
      <w:bookmarkEnd w:id="37"/>
      <w:r w:rsidRPr="00F36A50">
        <w:rPr>
          <w:lang w:eastAsia="en-GB"/>
        </w:rPr>
        <w:t xml:space="preserve"> </w:t>
      </w:r>
    </w:p>
    <w:p w14:paraId="4130126D" w14:textId="77777777" w:rsidR="00F36A50" w:rsidRDefault="009B09DE" w:rsidP="00F36A50">
      <w:pPr>
        <w:spacing w:after="0" w:line="274" w:lineRule="auto"/>
        <w:rPr>
          <w:lang w:eastAsia="en-GB"/>
        </w:rPr>
      </w:pPr>
      <w:r w:rsidRPr="009B09DE">
        <w:rPr>
          <w:lang w:eastAsia="en-GB"/>
        </w:rPr>
        <w:t>The delivery of this Strategic Plan depends on sound financial governance, long</w:t>
      </w:r>
      <w:r w:rsidRPr="009B09DE">
        <w:rPr>
          <w:rFonts w:ascii="Cambria Math" w:hAnsi="Cambria Math" w:cs="Cambria Math"/>
          <w:lang w:eastAsia="en-GB"/>
        </w:rPr>
        <w:t>‑</w:t>
      </w:r>
      <w:r w:rsidRPr="009B09DE">
        <w:rPr>
          <w:lang w:eastAsia="en-GB"/>
        </w:rPr>
        <w:t>term planning and realistic assessment of organisational capacity. This section explains how the Council aligns its strategic priorities with available financial and staffing resources, while managing risk and maintaining sustainability.</w:t>
      </w:r>
    </w:p>
    <w:p w14:paraId="6609F4B7" w14:textId="77777777" w:rsidR="00F36A50" w:rsidRDefault="00F36A50" w:rsidP="00F36A50">
      <w:pPr>
        <w:spacing w:after="0" w:line="274" w:lineRule="auto"/>
        <w:rPr>
          <w:lang w:eastAsia="en-GB"/>
        </w:rPr>
      </w:pPr>
    </w:p>
    <w:p w14:paraId="7BA888DC" w14:textId="6C3FC8DF" w:rsidR="00606DD2" w:rsidRPr="00F36A50" w:rsidRDefault="00606DD2" w:rsidP="007D1D2F">
      <w:pPr>
        <w:pStyle w:val="Heading2"/>
        <w:rPr>
          <w:lang w:eastAsia="en-GB"/>
        </w:rPr>
      </w:pPr>
      <w:bookmarkStart w:id="38" w:name="_Toc229997896"/>
      <w:r w:rsidRPr="00F36A50">
        <w:rPr>
          <w:lang w:eastAsia="en-GB"/>
        </w:rPr>
        <w:t>Precept, reserves, CIL, S106, asset management</w:t>
      </w:r>
      <w:bookmarkEnd w:id="38"/>
    </w:p>
    <w:p w14:paraId="14FC295E" w14:textId="77777777" w:rsidR="009B09DE" w:rsidRDefault="009B09DE" w:rsidP="009B09DE">
      <w:pPr>
        <w:spacing w:after="0" w:line="274" w:lineRule="auto"/>
        <w:rPr>
          <w:lang w:eastAsia="en-GB"/>
        </w:rPr>
      </w:pPr>
      <w:r>
        <w:rPr>
          <w:lang w:eastAsia="en-GB"/>
        </w:rPr>
        <w:t>Laverstock &amp; Ford Parish Council’s primary source of income is the parish precept, which for the 2026–27 financial year is £436,207. The precept is set annually by Full Council following detailed budget preparation led by the Responsible Financial Officer (RFO), with input from officers, committees and councillors.</w:t>
      </w:r>
    </w:p>
    <w:p w14:paraId="4EC6E93E" w14:textId="77777777" w:rsidR="009B09DE" w:rsidRDefault="009B09DE" w:rsidP="009B09DE">
      <w:pPr>
        <w:spacing w:after="0" w:line="274" w:lineRule="auto"/>
        <w:rPr>
          <w:lang w:eastAsia="en-GB"/>
        </w:rPr>
      </w:pPr>
    </w:p>
    <w:p w14:paraId="28CBACAE" w14:textId="77777777" w:rsidR="009B09DE" w:rsidRDefault="009B09DE" w:rsidP="009B09DE">
      <w:pPr>
        <w:spacing w:after="0" w:line="274" w:lineRule="auto"/>
        <w:rPr>
          <w:lang w:eastAsia="en-GB"/>
        </w:rPr>
      </w:pPr>
      <w:r>
        <w:rPr>
          <w:lang w:eastAsia="en-GB"/>
        </w:rPr>
        <w:t>In addition to the precept, the Council manages a structured framework of reserves and developer</w:t>
      </w:r>
      <w:r>
        <w:rPr>
          <w:rFonts w:ascii="Cambria Math" w:hAnsi="Cambria Math" w:cs="Cambria Math"/>
          <w:lang w:eastAsia="en-GB"/>
        </w:rPr>
        <w:t>‑</w:t>
      </w:r>
      <w:r>
        <w:rPr>
          <w:lang w:eastAsia="en-GB"/>
        </w:rPr>
        <w:t>funded contributions, in accordance with its adopted policies.</w:t>
      </w:r>
    </w:p>
    <w:p w14:paraId="6280CFBB" w14:textId="77777777" w:rsidR="009B09DE" w:rsidRDefault="009B09DE" w:rsidP="009B09DE">
      <w:pPr>
        <w:spacing w:after="0" w:line="274" w:lineRule="auto"/>
        <w:rPr>
          <w:lang w:eastAsia="en-GB"/>
        </w:rPr>
      </w:pPr>
    </w:p>
    <w:p w14:paraId="28AC4529" w14:textId="6D25E9A2" w:rsidR="009B09DE" w:rsidRDefault="009B09DE" w:rsidP="009B09DE">
      <w:pPr>
        <w:spacing w:after="0" w:line="274" w:lineRule="auto"/>
        <w:rPr>
          <w:lang w:eastAsia="en-GB"/>
        </w:rPr>
      </w:pPr>
      <w:r>
        <w:rPr>
          <w:lang w:eastAsia="en-GB"/>
        </w:rPr>
        <w:t>These include:</w:t>
      </w:r>
    </w:p>
    <w:p w14:paraId="598A5FBA" w14:textId="77777777" w:rsidR="009B09DE" w:rsidRDefault="009B09DE" w:rsidP="00563597">
      <w:pPr>
        <w:pStyle w:val="ListParagraph"/>
        <w:numPr>
          <w:ilvl w:val="0"/>
          <w:numId w:val="25"/>
        </w:numPr>
        <w:spacing w:after="0" w:line="274" w:lineRule="auto"/>
        <w:rPr>
          <w:lang w:eastAsia="en-GB"/>
        </w:rPr>
      </w:pPr>
      <w:r>
        <w:rPr>
          <w:lang w:eastAsia="en-GB"/>
        </w:rPr>
        <w:t>General reserves, held to manage cash flow, protect against unexpected expenditure and provide resilience in the event of emergencies or unforeseen circumstances.</w:t>
      </w:r>
    </w:p>
    <w:p w14:paraId="5DF15087" w14:textId="77777777" w:rsidR="009B09DE" w:rsidRDefault="009B09DE" w:rsidP="00563597">
      <w:pPr>
        <w:pStyle w:val="ListParagraph"/>
        <w:numPr>
          <w:ilvl w:val="0"/>
          <w:numId w:val="25"/>
        </w:numPr>
        <w:spacing w:after="0" w:line="274" w:lineRule="auto"/>
        <w:rPr>
          <w:lang w:eastAsia="en-GB"/>
        </w:rPr>
      </w:pPr>
      <w:r>
        <w:rPr>
          <w:lang w:eastAsia="en-GB"/>
        </w:rPr>
        <w:lastRenderedPageBreak/>
        <w:t>Earmarked reserves, which are funds set aside for specific purposes and cannot be used for general expenditure without appropriate approval. These include:</w:t>
      </w:r>
    </w:p>
    <w:p w14:paraId="7DCED470" w14:textId="77777777" w:rsidR="009B09DE" w:rsidRDefault="009B09DE" w:rsidP="00563597">
      <w:pPr>
        <w:pStyle w:val="ListParagraph"/>
        <w:numPr>
          <w:ilvl w:val="1"/>
          <w:numId w:val="25"/>
        </w:numPr>
        <w:spacing w:after="0" w:line="274" w:lineRule="auto"/>
        <w:rPr>
          <w:lang w:eastAsia="en-GB"/>
        </w:rPr>
      </w:pPr>
      <w:r>
        <w:rPr>
          <w:lang w:eastAsia="en-GB"/>
        </w:rPr>
        <w:t>Funds allocated for specific projects or services;</w:t>
      </w:r>
    </w:p>
    <w:p w14:paraId="02B8C04E" w14:textId="77777777" w:rsidR="009B09DE" w:rsidRDefault="009B09DE" w:rsidP="00563597">
      <w:pPr>
        <w:pStyle w:val="ListParagraph"/>
        <w:numPr>
          <w:ilvl w:val="1"/>
          <w:numId w:val="25"/>
        </w:numPr>
        <w:spacing w:after="0" w:line="274" w:lineRule="auto"/>
        <w:rPr>
          <w:lang w:eastAsia="en-GB"/>
        </w:rPr>
      </w:pPr>
      <w:r>
        <w:rPr>
          <w:lang w:eastAsia="en-GB"/>
        </w:rPr>
        <w:t>Capital replacement and refurbishment reserves;</w:t>
      </w:r>
    </w:p>
    <w:p w14:paraId="04B62E4E" w14:textId="75930BB7" w:rsidR="009B09DE" w:rsidRDefault="009B09DE" w:rsidP="00563597">
      <w:pPr>
        <w:pStyle w:val="ListParagraph"/>
        <w:numPr>
          <w:ilvl w:val="1"/>
          <w:numId w:val="25"/>
        </w:numPr>
        <w:spacing w:after="0" w:line="274" w:lineRule="auto"/>
        <w:rPr>
          <w:lang w:eastAsia="en-GB"/>
        </w:rPr>
      </w:pPr>
      <w:r>
        <w:rPr>
          <w:lang w:eastAsia="en-GB"/>
        </w:rPr>
        <w:t xml:space="preserve">Grant funding held for </w:t>
      </w:r>
      <w:r w:rsidR="00AA716C">
        <w:rPr>
          <w:lang w:eastAsia="en-GB"/>
        </w:rPr>
        <w:t>specific</w:t>
      </w:r>
      <w:commentRangeStart w:id="39"/>
      <w:r>
        <w:rPr>
          <w:lang w:eastAsia="en-GB"/>
        </w:rPr>
        <w:t xml:space="preserve"> </w:t>
      </w:r>
      <w:commentRangeEnd w:id="39"/>
      <w:r w:rsidR="00D2101D">
        <w:rPr>
          <w:rStyle w:val="CommentReference"/>
          <w:sz w:val="24"/>
          <w:szCs w:val="24"/>
          <w:lang w:eastAsia="en-GB"/>
        </w:rPr>
        <w:commentReference w:id="39"/>
      </w:r>
      <w:r>
        <w:rPr>
          <w:lang w:eastAsia="en-GB"/>
        </w:rPr>
        <w:t>purposes.</w:t>
      </w:r>
    </w:p>
    <w:p w14:paraId="7AF20F02" w14:textId="77777777" w:rsidR="009B09DE" w:rsidRDefault="009B09DE" w:rsidP="00563597">
      <w:pPr>
        <w:pStyle w:val="ListParagraph"/>
        <w:numPr>
          <w:ilvl w:val="0"/>
          <w:numId w:val="25"/>
        </w:numPr>
        <w:spacing w:after="0" w:line="274" w:lineRule="auto"/>
        <w:rPr>
          <w:lang w:eastAsia="en-GB"/>
        </w:rPr>
      </w:pPr>
      <w:r>
        <w:rPr>
          <w:lang w:eastAsia="en-GB"/>
        </w:rPr>
        <w:t>Developer</w:t>
      </w:r>
      <w:r w:rsidRPr="009B09DE">
        <w:rPr>
          <w:rFonts w:ascii="Cambria Math" w:hAnsi="Cambria Math" w:cs="Cambria Math"/>
          <w:lang w:eastAsia="en-GB"/>
        </w:rPr>
        <w:t>‑</w:t>
      </w:r>
      <w:r>
        <w:rPr>
          <w:lang w:eastAsia="en-GB"/>
        </w:rPr>
        <w:t>funded maintenance liabilities, associated with play areas, public open spaces and other assets transferred to the Council through planning agreements.</w:t>
      </w:r>
    </w:p>
    <w:p w14:paraId="3336A8DA" w14:textId="77777777" w:rsidR="009B09DE" w:rsidRDefault="009B09DE" w:rsidP="009B09DE">
      <w:pPr>
        <w:spacing w:after="0" w:line="274" w:lineRule="auto"/>
        <w:ind w:firstLine="720"/>
        <w:rPr>
          <w:lang w:eastAsia="en-GB"/>
        </w:rPr>
      </w:pPr>
      <w:r>
        <w:rPr>
          <w:lang w:eastAsia="en-GB"/>
        </w:rPr>
        <w:t>These are primarily derived from:</w:t>
      </w:r>
    </w:p>
    <w:p w14:paraId="23616E4A" w14:textId="77777777" w:rsidR="009B09DE" w:rsidRDefault="009B09DE" w:rsidP="00563597">
      <w:pPr>
        <w:pStyle w:val="ListParagraph"/>
        <w:numPr>
          <w:ilvl w:val="1"/>
          <w:numId w:val="25"/>
        </w:numPr>
        <w:spacing w:after="0" w:line="274" w:lineRule="auto"/>
        <w:rPr>
          <w:lang w:eastAsia="en-GB"/>
        </w:rPr>
      </w:pPr>
      <w:r>
        <w:rPr>
          <w:lang w:eastAsia="en-GB"/>
        </w:rPr>
        <w:t>Section 106 (S106) contributions, which are legally tied to specific infrastructure or mitigation requirements set out in individual planning agreements. These funds can only be spent in accordance with the relevant agreement.</w:t>
      </w:r>
    </w:p>
    <w:p w14:paraId="6BD0D6AF" w14:textId="56022C61" w:rsidR="009B09DE" w:rsidRDefault="009B09DE" w:rsidP="00563597">
      <w:pPr>
        <w:pStyle w:val="ListParagraph"/>
        <w:numPr>
          <w:ilvl w:val="1"/>
          <w:numId w:val="25"/>
        </w:numPr>
        <w:spacing w:after="0" w:line="274" w:lineRule="auto"/>
        <w:rPr>
          <w:lang w:eastAsia="en-GB"/>
        </w:rPr>
      </w:pPr>
      <w:r>
        <w:rPr>
          <w:lang w:eastAsia="en-GB"/>
        </w:rPr>
        <w:t>Community Infrastructure Levy (CIL) receipts</w:t>
      </w:r>
      <w:r w:rsidR="00C865FD">
        <w:rPr>
          <w:rStyle w:val="FootnoteReference"/>
          <w:lang w:eastAsia="en-GB"/>
        </w:rPr>
        <w:footnoteReference w:id="7"/>
      </w:r>
      <w:r>
        <w:rPr>
          <w:lang w:eastAsia="en-GB"/>
        </w:rPr>
        <w:t>, which may be used to support a wide range of infrastructure that addresses the impacts of development, including physical, social and green infrastructure such as transport improvements, community facilities, play areas and open spaces. CIL funds cannot be used for routine operational expenditure and must be spent within prescribed statutory timescales.</w:t>
      </w:r>
    </w:p>
    <w:p w14:paraId="37177821" w14:textId="77777777" w:rsidR="00C865FD" w:rsidRDefault="00C865FD" w:rsidP="009B09DE">
      <w:pPr>
        <w:spacing w:after="0" w:line="274" w:lineRule="auto"/>
        <w:rPr>
          <w:lang w:eastAsia="en-GB"/>
        </w:rPr>
      </w:pPr>
    </w:p>
    <w:p w14:paraId="33E111C5" w14:textId="40A06417" w:rsidR="009B09DE" w:rsidRDefault="009B09DE" w:rsidP="009B09DE">
      <w:pPr>
        <w:spacing w:after="0" w:line="274" w:lineRule="auto"/>
        <w:rPr>
          <w:lang w:eastAsia="en-GB"/>
        </w:rPr>
      </w:pPr>
      <w:r>
        <w:rPr>
          <w:lang w:eastAsia="en-GB"/>
        </w:rPr>
        <w:t>In line with the Council’s Reserves Policy, developer</w:t>
      </w:r>
      <w:r>
        <w:rPr>
          <w:rFonts w:ascii="Cambria Math" w:hAnsi="Cambria Math" w:cs="Cambria Math"/>
          <w:lang w:eastAsia="en-GB"/>
        </w:rPr>
        <w:t>‑</w:t>
      </w:r>
      <w:r>
        <w:rPr>
          <w:lang w:eastAsia="en-GB"/>
        </w:rPr>
        <w:t>funded maintenance contributions are placed into specific earmarked reserves and managed on a long</w:t>
      </w:r>
      <w:r>
        <w:rPr>
          <w:rFonts w:ascii="Cambria Math" w:hAnsi="Cambria Math" w:cs="Cambria Math"/>
          <w:lang w:eastAsia="en-GB"/>
        </w:rPr>
        <w:t>‑</w:t>
      </w:r>
      <w:r>
        <w:rPr>
          <w:lang w:eastAsia="en-GB"/>
        </w:rPr>
        <w:t xml:space="preserve">term basis. These reserves are </w:t>
      </w:r>
      <w:r w:rsidR="00AA716C">
        <w:rPr>
          <w:lang w:eastAsia="en-GB"/>
        </w:rPr>
        <w:t>drawn</w:t>
      </w:r>
      <w:commentRangeStart w:id="40"/>
      <w:r>
        <w:rPr>
          <w:lang w:eastAsia="en-GB"/>
        </w:rPr>
        <w:t xml:space="preserve"> down annually</w:t>
      </w:r>
      <w:r w:rsidR="00C865FD">
        <w:rPr>
          <w:rStyle w:val="FootnoteReference"/>
          <w:lang w:eastAsia="en-GB"/>
        </w:rPr>
        <w:footnoteReference w:id="8"/>
      </w:r>
      <w:r>
        <w:rPr>
          <w:lang w:eastAsia="en-GB"/>
        </w:rPr>
        <w:t xml:space="preserve">, </w:t>
      </w:r>
      <w:commentRangeEnd w:id="40"/>
      <w:r w:rsidR="00FE3EB4">
        <w:rPr>
          <w:rStyle w:val="CommentReference"/>
          <w:sz w:val="24"/>
          <w:szCs w:val="24"/>
          <w:lang w:eastAsia="en-GB"/>
        </w:rPr>
        <w:commentReference w:id="40"/>
      </w:r>
      <w:r>
        <w:rPr>
          <w:lang w:eastAsia="en-GB"/>
        </w:rPr>
        <w:t>typically over a 20</w:t>
      </w:r>
      <w:r>
        <w:rPr>
          <w:rFonts w:ascii="Cambria Math" w:hAnsi="Cambria Math" w:cs="Cambria Math"/>
          <w:lang w:eastAsia="en-GB"/>
        </w:rPr>
        <w:t>‑</w:t>
      </w:r>
      <w:r>
        <w:rPr>
          <w:lang w:eastAsia="en-GB"/>
        </w:rPr>
        <w:t>year period, to support the revenue costs of ongoing maintenance such as grounds upkeep, inspections and insurance. Significant capital maintenance or replacement costs are met separately, where appropriate.</w:t>
      </w:r>
    </w:p>
    <w:p w14:paraId="3262E6D6" w14:textId="77777777" w:rsidR="00C865FD" w:rsidRDefault="00C865FD" w:rsidP="009B09DE">
      <w:pPr>
        <w:spacing w:after="0" w:line="274" w:lineRule="auto"/>
        <w:rPr>
          <w:lang w:eastAsia="en-GB"/>
        </w:rPr>
      </w:pPr>
    </w:p>
    <w:p w14:paraId="55743F42" w14:textId="3C173756" w:rsidR="009B09DE" w:rsidRDefault="009B09DE" w:rsidP="009B09DE">
      <w:pPr>
        <w:spacing w:after="0" w:line="274" w:lineRule="auto"/>
        <w:rPr>
          <w:lang w:eastAsia="en-GB"/>
        </w:rPr>
      </w:pPr>
      <w:r>
        <w:rPr>
          <w:lang w:eastAsia="en-GB"/>
        </w:rPr>
        <w:t>The Council recognises that its extensive asset base is both a community benefit and a long</w:t>
      </w:r>
      <w:r>
        <w:rPr>
          <w:rFonts w:ascii="Cambria Math" w:hAnsi="Cambria Math" w:cs="Cambria Math"/>
          <w:lang w:eastAsia="en-GB"/>
        </w:rPr>
        <w:t>‑</w:t>
      </w:r>
      <w:r>
        <w:rPr>
          <w:lang w:eastAsia="en-GB"/>
        </w:rPr>
        <w:t>term financial responsibility. Its approach to asset management therefore focuses on:</w:t>
      </w:r>
    </w:p>
    <w:p w14:paraId="67ABA409" w14:textId="0279AFE5" w:rsidR="009B09DE" w:rsidRDefault="009B09DE" w:rsidP="00563597">
      <w:pPr>
        <w:pStyle w:val="ListParagraph"/>
        <w:numPr>
          <w:ilvl w:val="0"/>
          <w:numId w:val="26"/>
        </w:numPr>
        <w:spacing w:after="0" w:line="274" w:lineRule="auto"/>
        <w:rPr>
          <w:lang w:eastAsia="en-GB"/>
        </w:rPr>
      </w:pPr>
      <w:commentRangeStart w:id="41"/>
      <w:r>
        <w:rPr>
          <w:lang w:eastAsia="en-GB"/>
        </w:rPr>
        <w:t>Understanding whole</w:t>
      </w:r>
      <w:r w:rsidRPr="00C865FD">
        <w:rPr>
          <w:rFonts w:ascii="Cambria Math" w:hAnsi="Cambria Math" w:cs="Cambria Math"/>
          <w:lang w:eastAsia="en-GB"/>
        </w:rPr>
        <w:t>‑</w:t>
      </w:r>
      <w:r>
        <w:rPr>
          <w:lang w:eastAsia="en-GB"/>
        </w:rPr>
        <w:t>life costs</w:t>
      </w:r>
      <w:r w:rsidR="00550731">
        <w:rPr>
          <w:lang w:eastAsia="en-GB"/>
        </w:rPr>
        <w:t>, including replac</w:t>
      </w:r>
      <w:r w:rsidR="00544E3E">
        <w:rPr>
          <w:lang w:eastAsia="en-GB"/>
        </w:rPr>
        <w:t>ement at end of life,</w:t>
      </w:r>
      <w:r>
        <w:rPr>
          <w:lang w:eastAsia="en-GB"/>
        </w:rPr>
        <w:t xml:space="preserve"> rather than only initial installation</w:t>
      </w:r>
      <w:commentRangeEnd w:id="41"/>
      <w:r w:rsidR="000744F2">
        <w:rPr>
          <w:rStyle w:val="CommentReference"/>
          <w:sz w:val="24"/>
          <w:szCs w:val="24"/>
          <w:lang w:eastAsia="en-GB"/>
        </w:rPr>
        <w:commentReference w:id="41"/>
      </w:r>
      <w:r>
        <w:rPr>
          <w:lang w:eastAsia="en-GB"/>
        </w:rPr>
        <w:t>;</w:t>
      </w:r>
    </w:p>
    <w:p w14:paraId="3EC0DE09" w14:textId="77777777" w:rsidR="009B09DE" w:rsidRDefault="009B09DE" w:rsidP="00563597">
      <w:pPr>
        <w:pStyle w:val="ListParagraph"/>
        <w:numPr>
          <w:ilvl w:val="0"/>
          <w:numId w:val="26"/>
        </w:numPr>
        <w:spacing w:after="0" w:line="274" w:lineRule="auto"/>
        <w:rPr>
          <w:lang w:eastAsia="en-GB"/>
        </w:rPr>
      </w:pPr>
      <w:r>
        <w:rPr>
          <w:lang w:eastAsia="en-GB"/>
        </w:rPr>
        <w:t>Ensuring that adoption of new assets is accompanied by appropriate funding provision;</w:t>
      </w:r>
    </w:p>
    <w:p w14:paraId="0812E746" w14:textId="77777777" w:rsidR="009B09DE" w:rsidRDefault="009B09DE" w:rsidP="00563597">
      <w:pPr>
        <w:pStyle w:val="ListParagraph"/>
        <w:numPr>
          <w:ilvl w:val="0"/>
          <w:numId w:val="26"/>
        </w:numPr>
        <w:spacing w:after="0" w:line="274" w:lineRule="auto"/>
        <w:rPr>
          <w:lang w:eastAsia="en-GB"/>
        </w:rPr>
      </w:pPr>
      <w:r>
        <w:rPr>
          <w:lang w:eastAsia="en-GB"/>
        </w:rPr>
        <w:t>Prioritising safety, compliance and preventative maintenance; and</w:t>
      </w:r>
    </w:p>
    <w:p w14:paraId="583F2066" w14:textId="77777777" w:rsidR="009B09DE" w:rsidRDefault="009B09DE" w:rsidP="00563597">
      <w:pPr>
        <w:pStyle w:val="ListParagraph"/>
        <w:numPr>
          <w:ilvl w:val="0"/>
          <w:numId w:val="26"/>
        </w:numPr>
        <w:spacing w:after="0" w:line="274" w:lineRule="auto"/>
        <w:rPr>
          <w:lang w:eastAsia="en-GB"/>
        </w:rPr>
      </w:pPr>
      <w:r>
        <w:rPr>
          <w:lang w:eastAsia="en-GB"/>
        </w:rPr>
        <w:t>Aligning asset decisions with strategic objectives, not short</w:t>
      </w:r>
      <w:r w:rsidRPr="00C865FD">
        <w:rPr>
          <w:rFonts w:ascii="Cambria Math" w:hAnsi="Cambria Math" w:cs="Cambria Math"/>
          <w:lang w:eastAsia="en-GB"/>
        </w:rPr>
        <w:t>‑</w:t>
      </w:r>
      <w:r>
        <w:rPr>
          <w:lang w:eastAsia="en-GB"/>
        </w:rPr>
        <w:t>term pressures.</w:t>
      </w:r>
    </w:p>
    <w:p w14:paraId="08CADD32" w14:textId="77777777" w:rsidR="009B09DE" w:rsidRDefault="009B09DE" w:rsidP="009B09DE">
      <w:pPr>
        <w:spacing w:after="0" w:line="274" w:lineRule="auto"/>
        <w:rPr>
          <w:lang w:eastAsia="en-GB"/>
        </w:rPr>
      </w:pPr>
    </w:p>
    <w:p w14:paraId="559E2749" w14:textId="69948F78" w:rsidR="009B09DE" w:rsidRDefault="009B09DE" w:rsidP="009B09DE">
      <w:pPr>
        <w:spacing w:after="0" w:line="274" w:lineRule="auto"/>
        <w:rPr>
          <w:lang w:eastAsia="en-GB"/>
        </w:rPr>
      </w:pPr>
      <w:r>
        <w:rPr>
          <w:lang w:eastAsia="en-GB"/>
        </w:rPr>
        <w:t>This approach enables the Council to remain financially responsible while continuing to support growth and community wellbeing.</w:t>
      </w:r>
    </w:p>
    <w:p w14:paraId="69D214EE" w14:textId="77777777" w:rsidR="00606DD2" w:rsidRDefault="00606DD2" w:rsidP="00606DD2">
      <w:pPr>
        <w:spacing w:after="0" w:line="274" w:lineRule="auto"/>
        <w:rPr>
          <w:lang w:eastAsia="en-GB"/>
        </w:rPr>
      </w:pPr>
    </w:p>
    <w:p w14:paraId="3B79CFCB" w14:textId="7FDCCCF7" w:rsidR="00606DD2" w:rsidRPr="00F36A50" w:rsidRDefault="00F36A50" w:rsidP="007D1D2F">
      <w:pPr>
        <w:pStyle w:val="Heading2"/>
        <w:rPr>
          <w:lang w:eastAsia="en-GB"/>
        </w:rPr>
      </w:pPr>
      <w:bookmarkStart w:id="42" w:name="_Toc229997897"/>
      <w:r>
        <w:rPr>
          <w:lang w:eastAsia="en-GB"/>
        </w:rPr>
        <w:lastRenderedPageBreak/>
        <w:t>L</w:t>
      </w:r>
      <w:r w:rsidR="00606DD2" w:rsidRPr="00F36A50">
        <w:rPr>
          <w:lang w:eastAsia="en-GB"/>
        </w:rPr>
        <w:t>ong</w:t>
      </w:r>
      <w:r w:rsidR="00606DD2" w:rsidRPr="00F36A50">
        <w:rPr>
          <w:rFonts w:ascii="Cambria Math" w:hAnsi="Cambria Math" w:cs="Cambria Math"/>
          <w:lang w:eastAsia="en-GB"/>
        </w:rPr>
        <w:t>‑</w:t>
      </w:r>
      <w:r w:rsidR="00536D50" w:rsidRPr="00F36A50">
        <w:rPr>
          <w:lang w:eastAsia="en-GB"/>
        </w:rPr>
        <w:t>t</w:t>
      </w:r>
      <w:r w:rsidR="00606DD2" w:rsidRPr="00F36A50">
        <w:rPr>
          <w:lang w:eastAsia="en-GB"/>
        </w:rPr>
        <w:t xml:space="preserve">erm </w:t>
      </w:r>
      <w:r w:rsidR="00536D50" w:rsidRPr="00F36A50">
        <w:rPr>
          <w:lang w:eastAsia="en-GB"/>
        </w:rPr>
        <w:t>c</w:t>
      </w:r>
      <w:r w:rsidR="00606DD2" w:rsidRPr="00F36A50">
        <w:rPr>
          <w:lang w:eastAsia="en-GB"/>
        </w:rPr>
        <w:t xml:space="preserve">apital </w:t>
      </w:r>
      <w:r w:rsidR="00536D50" w:rsidRPr="00F36A50">
        <w:rPr>
          <w:lang w:eastAsia="en-GB"/>
        </w:rPr>
        <w:t>i</w:t>
      </w:r>
      <w:r w:rsidR="00606DD2" w:rsidRPr="00F36A50">
        <w:rPr>
          <w:lang w:eastAsia="en-GB"/>
        </w:rPr>
        <w:t>nvestment</w:t>
      </w:r>
      <w:bookmarkEnd w:id="42"/>
    </w:p>
    <w:p w14:paraId="2B42EF7F" w14:textId="77777777" w:rsidR="00C865FD" w:rsidRDefault="00C865FD" w:rsidP="00C865FD">
      <w:pPr>
        <w:spacing w:after="0" w:line="274" w:lineRule="auto"/>
        <w:rPr>
          <w:lang w:eastAsia="en-GB"/>
        </w:rPr>
      </w:pPr>
      <w:r>
        <w:rPr>
          <w:lang w:eastAsia="en-GB"/>
        </w:rPr>
        <w:t>The Council has an adopted Annual Investment Strategy, reviewed and approved by Full Council, which governs how financial investments are managed in accordance with statutory guidance. The Strategy prioritises security and liquidity, with yield considered only where these primary objectives are met.</w:t>
      </w:r>
    </w:p>
    <w:p w14:paraId="7D078B06" w14:textId="77777777" w:rsidR="00C865FD" w:rsidRDefault="00C865FD" w:rsidP="00C865FD">
      <w:pPr>
        <w:spacing w:after="0" w:line="274" w:lineRule="auto"/>
        <w:rPr>
          <w:lang w:eastAsia="en-GB"/>
        </w:rPr>
      </w:pPr>
    </w:p>
    <w:p w14:paraId="4B2576B6" w14:textId="256D51FA" w:rsidR="00606DD2" w:rsidRDefault="00C865FD" w:rsidP="00C865FD">
      <w:pPr>
        <w:spacing w:after="0" w:line="274" w:lineRule="auto"/>
        <w:rPr>
          <w:lang w:eastAsia="en-GB"/>
        </w:rPr>
      </w:pPr>
      <w:r>
        <w:rPr>
          <w:lang w:eastAsia="en-GB"/>
        </w:rPr>
        <w:t>The Strategic Plan is supported by a rolling, multi</w:t>
      </w:r>
      <w:r>
        <w:rPr>
          <w:rFonts w:ascii="Cambria Math" w:hAnsi="Cambria Math" w:cs="Cambria Math"/>
          <w:lang w:eastAsia="en-GB"/>
        </w:rPr>
        <w:t>‑</w:t>
      </w:r>
      <w:r>
        <w:rPr>
          <w:lang w:eastAsia="en-GB"/>
        </w:rPr>
        <w:t>year capital investment approach, rather than reliance on ad hoc project delivery. This enables the Council to:</w:t>
      </w:r>
    </w:p>
    <w:p w14:paraId="2150A162" w14:textId="77777777" w:rsidR="00606DD2" w:rsidRDefault="00606DD2" w:rsidP="00563597">
      <w:pPr>
        <w:pStyle w:val="ListParagraph"/>
        <w:numPr>
          <w:ilvl w:val="0"/>
          <w:numId w:val="23"/>
        </w:numPr>
        <w:spacing w:after="0" w:line="274" w:lineRule="auto"/>
        <w:rPr>
          <w:lang w:eastAsia="en-GB"/>
        </w:rPr>
      </w:pPr>
      <w:r>
        <w:rPr>
          <w:lang w:eastAsia="en-GB"/>
        </w:rPr>
        <w:t>Plan upgrades and replacements across its extensive play area portfolio;</w:t>
      </w:r>
    </w:p>
    <w:p w14:paraId="2D4BF176" w14:textId="77777777" w:rsidR="00606DD2" w:rsidRDefault="00606DD2" w:rsidP="00563597">
      <w:pPr>
        <w:pStyle w:val="ListParagraph"/>
        <w:numPr>
          <w:ilvl w:val="0"/>
          <w:numId w:val="23"/>
        </w:numPr>
        <w:spacing w:after="0" w:line="274" w:lineRule="auto"/>
        <w:rPr>
          <w:lang w:eastAsia="en-GB"/>
        </w:rPr>
      </w:pPr>
      <w:r>
        <w:rPr>
          <w:lang w:eastAsia="en-GB"/>
        </w:rPr>
        <w:t>Phase investment in community facilities and open spaces;</w:t>
      </w:r>
    </w:p>
    <w:p w14:paraId="557B12EF" w14:textId="77777777" w:rsidR="00606DD2" w:rsidRDefault="00606DD2" w:rsidP="00563597">
      <w:pPr>
        <w:pStyle w:val="ListParagraph"/>
        <w:numPr>
          <w:ilvl w:val="0"/>
          <w:numId w:val="23"/>
        </w:numPr>
        <w:spacing w:after="0" w:line="274" w:lineRule="auto"/>
        <w:rPr>
          <w:lang w:eastAsia="en-GB"/>
        </w:rPr>
      </w:pPr>
      <w:r>
        <w:rPr>
          <w:lang w:eastAsia="en-GB"/>
        </w:rPr>
        <w:t>Respond to growth pressures associated with development at Old Sarum, Longhedge and other sites; and</w:t>
      </w:r>
    </w:p>
    <w:p w14:paraId="6D923735" w14:textId="77777777" w:rsidR="00606DD2" w:rsidRDefault="00606DD2" w:rsidP="00563597">
      <w:pPr>
        <w:pStyle w:val="ListParagraph"/>
        <w:numPr>
          <w:ilvl w:val="0"/>
          <w:numId w:val="23"/>
        </w:numPr>
        <w:spacing w:after="0" w:line="274" w:lineRule="auto"/>
        <w:rPr>
          <w:lang w:eastAsia="en-GB"/>
        </w:rPr>
      </w:pPr>
      <w:r>
        <w:rPr>
          <w:lang w:eastAsia="en-GB"/>
        </w:rPr>
        <w:t>Make informed decisions about use of CIL, reserves and external funding.</w:t>
      </w:r>
    </w:p>
    <w:p w14:paraId="1D5CEB09" w14:textId="77777777" w:rsidR="00606DD2" w:rsidRDefault="00606DD2" w:rsidP="00606DD2">
      <w:pPr>
        <w:spacing w:after="0" w:line="274" w:lineRule="auto"/>
        <w:rPr>
          <w:lang w:eastAsia="en-GB"/>
        </w:rPr>
      </w:pPr>
    </w:p>
    <w:p w14:paraId="036DB9D2" w14:textId="5EC5247E" w:rsidR="00606DD2" w:rsidRDefault="00606DD2" w:rsidP="00606DD2">
      <w:pPr>
        <w:spacing w:after="0" w:line="274" w:lineRule="auto"/>
        <w:rPr>
          <w:lang w:eastAsia="en-GB"/>
        </w:rPr>
      </w:pPr>
      <w:r>
        <w:rPr>
          <w:lang w:eastAsia="en-GB"/>
        </w:rPr>
        <w:t>Indicative long</w:t>
      </w:r>
      <w:r>
        <w:rPr>
          <w:rFonts w:ascii="Cambria Math" w:hAnsi="Cambria Math" w:cs="Cambria Math"/>
          <w:lang w:eastAsia="en-GB"/>
        </w:rPr>
        <w:t>‑</w:t>
      </w:r>
      <w:r>
        <w:rPr>
          <w:lang w:eastAsia="en-GB"/>
        </w:rPr>
        <w:t>term capital priorities include:</w:t>
      </w:r>
    </w:p>
    <w:p w14:paraId="237E4E09" w14:textId="77777777" w:rsidR="00606DD2" w:rsidRDefault="00606DD2" w:rsidP="00563597">
      <w:pPr>
        <w:pStyle w:val="ListParagraph"/>
        <w:numPr>
          <w:ilvl w:val="0"/>
          <w:numId w:val="24"/>
        </w:numPr>
        <w:spacing w:after="0" w:line="274" w:lineRule="auto"/>
        <w:rPr>
          <w:lang w:eastAsia="en-GB"/>
        </w:rPr>
      </w:pPr>
      <w:r>
        <w:rPr>
          <w:lang w:eastAsia="en-GB"/>
        </w:rPr>
        <w:t>Refurbishment and replacement of older play areas to modern, inclusive standards;</w:t>
      </w:r>
    </w:p>
    <w:p w14:paraId="3F847135" w14:textId="77777777" w:rsidR="00606DD2" w:rsidRDefault="00606DD2" w:rsidP="00563597">
      <w:pPr>
        <w:pStyle w:val="ListParagraph"/>
        <w:numPr>
          <w:ilvl w:val="0"/>
          <w:numId w:val="24"/>
        </w:numPr>
        <w:spacing w:after="0" w:line="274" w:lineRule="auto"/>
        <w:rPr>
          <w:lang w:eastAsia="en-GB"/>
        </w:rPr>
      </w:pPr>
      <w:r>
        <w:rPr>
          <w:lang w:eastAsia="en-GB"/>
        </w:rPr>
        <w:t>Completion, adoption and improvement of developer</w:t>
      </w:r>
      <w:r w:rsidRPr="00536D50">
        <w:rPr>
          <w:rFonts w:ascii="Cambria Math" w:hAnsi="Cambria Math" w:cs="Cambria Math"/>
          <w:lang w:eastAsia="en-GB"/>
        </w:rPr>
        <w:t>‑</w:t>
      </w:r>
      <w:r>
        <w:rPr>
          <w:lang w:eastAsia="en-GB"/>
        </w:rPr>
        <w:t>provided open spaces and facilities;</w:t>
      </w:r>
    </w:p>
    <w:p w14:paraId="56F7D219" w14:textId="77777777" w:rsidR="00606DD2" w:rsidRDefault="00606DD2" w:rsidP="00563597">
      <w:pPr>
        <w:pStyle w:val="ListParagraph"/>
        <w:numPr>
          <w:ilvl w:val="0"/>
          <w:numId w:val="24"/>
        </w:numPr>
        <w:spacing w:after="0" w:line="274" w:lineRule="auto"/>
        <w:rPr>
          <w:lang w:eastAsia="en-GB"/>
        </w:rPr>
      </w:pPr>
      <w:r>
        <w:rPr>
          <w:lang w:eastAsia="en-GB"/>
        </w:rPr>
        <w:t>Investment in MUGAs, outdoor gyms and youth</w:t>
      </w:r>
      <w:r w:rsidRPr="00536D50">
        <w:rPr>
          <w:rFonts w:ascii="Cambria Math" w:hAnsi="Cambria Math" w:cs="Cambria Math"/>
          <w:lang w:eastAsia="en-GB"/>
        </w:rPr>
        <w:t>‑</w:t>
      </w:r>
      <w:r>
        <w:rPr>
          <w:lang w:eastAsia="en-GB"/>
        </w:rPr>
        <w:t>focused recreational infrastructure;</w:t>
      </w:r>
    </w:p>
    <w:p w14:paraId="7C43ECBC" w14:textId="77777777" w:rsidR="00606DD2" w:rsidRDefault="00606DD2" w:rsidP="00563597">
      <w:pPr>
        <w:pStyle w:val="ListParagraph"/>
        <w:numPr>
          <w:ilvl w:val="0"/>
          <w:numId w:val="24"/>
        </w:numPr>
        <w:spacing w:after="0" w:line="274" w:lineRule="auto"/>
        <w:rPr>
          <w:lang w:eastAsia="en-GB"/>
        </w:rPr>
      </w:pPr>
      <w:r>
        <w:rPr>
          <w:lang w:eastAsia="en-GB"/>
        </w:rPr>
        <w:t>Support for the long</w:t>
      </w:r>
      <w:r w:rsidRPr="00536D50">
        <w:rPr>
          <w:rFonts w:ascii="Cambria Math" w:hAnsi="Cambria Math" w:cs="Cambria Math"/>
          <w:lang w:eastAsia="en-GB"/>
        </w:rPr>
        <w:t>‑</w:t>
      </w:r>
      <w:r>
        <w:rPr>
          <w:lang w:eastAsia="en-GB"/>
        </w:rPr>
        <w:t>term sustainability of key community venues; and</w:t>
      </w:r>
    </w:p>
    <w:p w14:paraId="54DDD877" w14:textId="77777777" w:rsidR="00606DD2" w:rsidRDefault="00606DD2" w:rsidP="00563597">
      <w:pPr>
        <w:pStyle w:val="ListParagraph"/>
        <w:numPr>
          <w:ilvl w:val="0"/>
          <w:numId w:val="24"/>
        </w:numPr>
        <w:spacing w:after="0" w:line="274" w:lineRule="auto"/>
        <w:rPr>
          <w:lang w:eastAsia="en-GB"/>
        </w:rPr>
      </w:pPr>
      <w:r>
        <w:rPr>
          <w:lang w:eastAsia="en-GB"/>
        </w:rPr>
        <w:t>Strategic tree management and biodiversity enhancement projects.</w:t>
      </w:r>
    </w:p>
    <w:p w14:paraId="7C1603BD" w14:textId="77777777" w:rsidR="00536D50" w:rsidRDefault="00536D50" w:rsidP="00606DD2">
      <w:pPr>
        <w:spacing w:after="0" w:line="274" w:lineRule="auto"/>
        <w:rPr>
          <w:lang w:eastAsia="en-GB"/>
        </w:rPr>
      </w:pPr>
    </w:p>
    <w:p w14:paraId="2A22249A" w14:textId="6D7D01B5" w:rsidR="00606DD2" w:rsidRDefault="00C865FD" w:rsidP="00606DD2">
      <w:pPr>
        <w:spacing w:after="0" w:line="274" w:lineRule="auto"/>
        <w:rPr>
          <w:lang w:eastAsia="en-GB"/>
        </w:rPr>
      </w:pPr>
      <w:r w:rsidRPr="00C865FD">
        <w:rPr>
          <w:lang w:eastAsia="en-GB"/>
        </w:rPr>
        <w:t>Detailed capital priorities, costings and phasing are maintained through the Council’s annual budgeting process and supporting action plan appendices, allowing flexibility and regular review</w:t>
      </w:r>
      <w:r>
        <w:rPr>
          <w:lang w:eastAsia="en-GB"/>
        </w:rPr>
        <w:t>.</w:t>
      </w:r>
    </w:p>
    <w:p w14:paraId="15A1711C" w14:textId="77777777" w:rsidR="00C865FD" w:rsidRDefault="00C865FD" w:rsidP="00606DD2">
      <w:pPr>
        <w:spacing w:after="0" w:line="274" w:lineRule="auto"/>
        <w:rPr>
          <w:lang w:eastAsia="en-GB"/>
        </w:rPr>
      </w:pPr>
    </w:p>
    <w:p w14:paraId="7AE2E66F" w14:textId="349F6146" w:rsidR="00606DD2" w:rsidRPr="00F36A50" w:rsidRDefault="00606DD2" w:rsidP="007D1D2F">
      <w:pPr>
        <w:pStyle w:val="Heading2"/>
        <w:rPr>
          <w:lang w:eastAsia="en-GB"/>
        </w:rPr>
      </w:pPr>
      <w:bookmarkStart w:id="43" w:name="_Toc229997898"/>
      <w:r w:rsidRPr="00F36A50">
        <w:rPr>
          <w:lang w:eastAsia="en-GB"/>
        </w:rPr>
        <w:t xml:space="preserve">Staffing </w:t>
      </w:r>
      <w:r w:rsidR="00536D50" w:rsidRPr="00F36A50">
        <w:rPr>
          <w:lang w:eastAsia="en-GB"/>
        </w:rPr>
        <w:t>c</w:t>
      </w:r>
      <w:r w:rsidRPr="00F36A50">
        <w:rPr>
          <w:lang w:eastAsia="en-GB"/>
        </w:rPr>
        <w:t>apacity</w:t>
      </w:r>
      <w:bookmarkEnd w:id="43"/>
    </w:p>
    <w:p w14:paraId="6DAF1CE5" w14:textId="77777777" w:rsidR="00606DD2" w:rsidRDefault="00606DD2" w:rsidP="00606DD2">
      <w:pPr>
        <w:spacing w:after="0" w:line="274" w:lineRule="auto"/>
        <w:rPr>
          <w:lang w:eastAsia="en-GB"/>
        </w:rPr>
      </w:pPr>
      <w:r>
        <w:rPr>
          <w:lang w:eastAsia="en-GB"/>
        </w:rPr>
        <w:t>The Council’s ambitions must be deliverable within its staffing capacity and skills base. The Parish Council currently employs a small, multi</w:t>
      </w:r>
      <w:r>
        <w:rPr>
          <w:rFonts w:ascii="Cambria Math" w:hAnsi="Cambria Math" w:cs="Cambria Math"/>
          <w:lang w:eastAsia="en-GB"/>
        </w:rPr>
        <w:t>‑</w:t>
      </w:r>
      <w:r>
        <w:rPr>
          <w:lang w:eastAsia="en-GB"/>
        </w:rPr>
        <w:t>disciplinary officer team responsible for governance, finance, operations, communications, and facilities support.</w:t>
      </w:r>
    </w:p>
    <w:p w14:paraId="2EB214A6" w14:textId="77777777" w:rsidR="00CE316C" w:rsidRDefault="00CE316C" w:rsidP="00606DD2">
      <w:pPr>
        <w:spacing w:after="0" w:line="274" w:lineRule="auto"/>
        <w:rPr>
          <w:lang w:eastAsia="en-GB"/>
        </w:rPr>
      </w:pPr>
    </w:p>
    <w:p w14:paraId="71F45EAC" w14:textId="7015A6A9" w:rsidR="00606DD2" w:rsidRDefault="00606DD2" w:rsidP="00606DD2">
      <w:pPr>
        <w:spacing w:after="0" w:line="274" w:lineRule="auto"/>
        <w:rPr>
          <w:lang w:eastAsia="en-GB"/>
        </w:rPr>
      </w:pPr>
      <w:r>
        <w:rPr>
          <w:lang w:eastAsia="en-GB"/>
        </w:rPr>
        <w:t xml:space="preserve">Recognising increasing complexity of responsibilities, the Strategic </w:t>
      </w:r>
      <w:commentRangeStart w:id="44"/>
      <w:r>
        <w:rPr>
          <w:lang w:eastAsia="en-GB"/>
        </w:rPr>
        <w:t>Plan commi</w:t>
      </w:r>
      <w:r w:rsidR="00544E3E">
        <w:rPr>
          <w:lang w:eastAsia="en-GB"/>
        </w:rPr>
        <w:t>ts</w:t>
      </w:r>
      <w:r>
        <w:rPr>
          <w:lang w:eastAsia="en-GB"/>
        </w:rPr>
        <w:t xml:space="preserve"> to:</w:t>
      </w:r>
      <w:commentRangeEnd w:id="44"/>
      <w:r w:rsidR="009A604E">
        <w:rPr>
          <w:rStyle w:val="CommentReference"/>
          <w:sz w:val="24"/>
          <w:szCs w:val="24"/>
          <w:lang w:eastAsia="en-GB"/>
        </w:rPr>
        <w:commentReference w:id="44"/>
      </w:r>
    </w:p>
    <w:p w14:paraId="39F6DAF3" w14:textId="77777777" w:rsidR="00606DD2" w:rsidRDefault="00606DD2" w:rsidP="00563597">
      <w:pPr>
        <w:pStyle w:val="ListParagraph"/>
        <w:numPr>
          <w:ilvl w:val="0"/>
          <w:numId w:val="27"/>
        </w:numPr>
        <w:spacing w:after="0" w:line="274" w:lineRule="auto"/>
        <w:rPr>
          <w:lang w:eastAsia="en-GB"/>
        </w:rPr>
      </w:pPr>
      <w:r>
        <w:rPr>
          <w:lang w:eastAsia="en-GB"/>
        </w:rPr>
        <w:t>Monitor workloads and role scope as services expand;</w:t>
      </w:r>
    </w:p>
    <w:p w14:paraId="4E3A6D33" w14:textId="77777777" w:rsidR="00606DD2" w:rsidRDefault="00606DD2" w:rsidP="00563597">
      <w:pPr>
        <w:pStyle w:val="ListParagraph"/>
        <w:numPr>
          <w:ilvl w:val="0"/>
          <w:numId w:val="27"/>
        </w:numPr>
        <w:spacing w:after="0" w:line="274" w:lineRule="auto"/>
        <w:rPr>
          <w:lang w:eastAsia="en-GB"/>
        </w:rPr>
      </w:pPr>
      <w:r>
        <w:rPr>
          <w:lang w:eastAsia="en-GB"/>
        </w:rPr>
        <w:t>Ensure succession planning and business continuity arrangements are in place;</w:t>
      </w:r>
    </w:p>
    <w:p w14:paraId="327C1DF6" w14:textId="4E69D023" w:rsidR="00606DD2" w:rsidRDefault="00606DD2" w:rsidP="00563597">
      <w:pPr>
        <w:pStyle w:val="ListParagraph"/>
        <w:numPr>
          <w:ilvl w:val="0"/>
          <w:numId w:val="27"/>
        </w:numPr>
        <w:spacing w:after="0" w:line="274" w:lineRule="auto"/>
        <w:rPr>
          <w:lang w:eastAsia="en-GB"/>
        </w:rPr>
      </w:pPr>
      <w:r>
        <w:rPr>
          <w:lang w:eastAsia="en-GB"/>
        </w:rPr>
        <w:t>Invest in appropriate training and professional development for officers</w:t>
      </w:r>
      <w:r w:rsidR="00CE316C">
        <w:rPr>
          <w:lang w:eastAsia="en-GB"/>
        </w:rPr>
        <w:t xml:space="preserve"> and councillors</w:t>
      </w:r>
      <w:r>
        <w:rPr>
          <w:lang w:eastAsia="en-GB"/>
        </w:rPr>
        <w:t>; and</w:t>
      </w:r>
    </w:p>
    <w:p w14:paraId="5E963770" w14:textId="77777777" w:rsidR="00606DD2" w:rsidRDefault="00606DD2" w:rsidP="00563597">
      <w:pPr>
        <w:pStyle w:val="ListParagraph"/>
        <w:numPr>
          <w:ilvl w:val="0"/>
          <w:numId w:val="27"/>
        </w:numPr>
        <w:spacing w:after="0" w:line="274" w:lineRule="auto"/>
        <w:rPr>
          <w:lang w:eastAsia="en-GB"/>
        </w:rPr>
      </w:pPr>
      <w:r>
        <w:rPr>
          <w:lang w:eastAsia="en-GB"/>
        </w:rPr>
        <w:t>Align staffing decisions with strategic priorities and long</w:t>
      </w:r>
      <w:r w:rsidRPr="00CE316C">
        <w:rPr>
          <w:rFonts w:ascii="Cambria Math" w:hAnsi="Cambria Math" w:cs="Cambria Math"/>
          <w:lang w:eastAsia="en-GB"/>
        </w:rPr>
        <w:t>‑</w:t>
      </w:r>
      <w:r>
        <w:rPr>
          <w:lang w:eastAsia="en-GB"/>
        </w:rPr>
        <w:t>term affordability.</w:t>
      </w:r>
    </w:p>
    <w:p w14:paraId="43D9B20F" w14:textId="77777777" w:rsidR="00606DD2" w:rsidRDefault="00606DD2" w:rsidP="00606DD2">
      <w:pPr>
        <w:spacing w:after="0" w:line="274" w:lineRule="auto"/>
        <w:rPr>
          <w:lang w:eastAsia="en-GB"/>
        </w:rPr>
      </w:pPr>
    </w:p>
    <w:p w14:paraId="6CF7207D" w14:textId="2E03635B" w:rsidR="00606DD2" w:rsidRDefault="00606DD2" w:rsidP="00CE316C">
      <w:pPr>
        <w:spacing w:after="0" w:line="274" w:lineRule="auto"/>
        <w:rPr>
          <w:lang w:eastAsia="en-GB"/>
        </w:rPr>
      </w:pPr>
      <w:r>
        <w:rPr>
          <w:lang w:eastAsia="en-GB"/>
        </w:rPr>
        <w:lastRenderedPageBreak/>
        <w:t>This approach mirrors best practice in comparable councils, recognising that organisational resilience is as important as financial resilience.</w:t>
      </w:r>
      <w:r>
        <w:rPr>
          <w:lang w:eastAsia="en-GB"/>
        </w:rPr>
        <w:br/>
      </w:r>
    </w:p>
    <w:p w14:paraId="53A79BB4" w14:textId="6E21D473" w:rsidR="00CF559E" w:rsidRPr="00F36A50" w:rsidRDefault="00CF559E" w:rsidP="007D1D2F">
      <w:pPr>
        <w:pStyle w:val="Heading2"/>
        <w:rPr>
          <w:lang w:eastAsia="en-GB"/>
        </w:rPr>
      </w:pPr>
      <w:bookmarkStart w:id="45" w:name="_Toc229997899"/>
      <w:r w:rsidRPr="00F36A50">
        <w:rPr>
          <w:lang w:eastAsia="en-GB"/>
        </w:rPr>
        <w:t>Improving long-term visibility of capital asset pressures</w:t>
      </w:r>
      <w:bookmarkEnd w:id="45"/>
    </w:p>
    <w:p w14:paraId="5793FD1C" w14:textId="76427C6F" w:rsidR="007A1013" w:rsidRDefault="007A1013" w:rsidP="007A1013">
      <w:pPr>
        <w:spacing w:after="0" w:line="240" w:lineRule="auto"/>
      </w:pPr>
      <w:r>
        <w:t xml:space="preserve">The Parish Council recognises that many of its major assets have finite funding horizons, particularly where original installation and maintenance were supported through developer contributions such as Section 106 </w:t>
      </w:r>
      <w:r w:rsidR="00CF559E">
        <w:t>A</w:t>
      </w:r>
      <w:r>
        <w:t>greements. In such cases, there will come a point at which earmarked maintenance funding is exhausted and future maintenance, refurbishment or replacement would need to be funded through a combination of the precept, general reserves, CIL or other sources.</w:t>
      </w:r>
    </w:p>
    <w:p w14:paraId="4DEFAB61" w14:textId="77777777" w:rsidR="00CF559E" w:rsidRDefault="00CF559E" w:rsidP="007A1013">
      <w:pPr>
        <w:spacing w:after="0" w:line="240" w:lineRule="auto"/>
      </w:pPr>
    </w:p>
    <w:p w14:paraId="6362098A" w14:textId="77777777" w:rsidR="007A1013" w:rsidRDefault="007A1013" w:rsidP="007A1013">
      <w:pPr>
        <w:spacing w:after="0" w:line="240" w:lineRule="auto"/>
      </w:pPr>
      <w:r>
        <w:t>At present, internal financial and asset records provide the Responsible Financial Officer with an overview of asset lifespans and funding profiles to support prudent financial planning. While this approach is appropriate for its purpose, the Council recognises the benefits of wider organisational visibility of forthcoming capital pressure points, particularly where significant financial decisions may be required in future years.</w:t>
      </w:r>
    </w:p>
    <w:p w14:paraId="3D34FE86" w14:textId="77777777" w:rsidR="00CF559E" w:rsidRDefault="00CF559E" w:rsidP="007A1013">
      <w:pPr>
        <w:spacing w:after="0" w:line="240" w:lineRule="auto"/>
      </w:pPr>
    </w:p>
    <w:p w14:paraId="4314E254" w14:textId="52C2288A" w:rsidR="007A1013" w:rsidRDefault="007A1013" w:rsidP="007A1013">
      <w:pPr>
        <w:spacing w:after="0" w:line="240" w:lineRule="auto"/>
      </w:pPr>
      <w:r>
        <w:t xml:space="preserve">As a future development, the Council will explore a proportionate and practical approach to identifying and tracking capital asset pressure milestones </w:t>
      </w:r>
      <w:r w:rsidR="00CF559E">
        <w:t>-</w:t>
      </w:r>
      <w:r>
        <w:t xml:space="preserve"> that is, points at which assets are likely to require significant financial decisions because existing maintenance or funding arrangements are nearing their end.</w:t>
      </w:r>
    </w:p>
    <w:p w14:paraId="07AF7976" w14:textId="77777777" w:rsidR="00CF559E" w:rsidRDefault="00CF559E" w:rsidP="007A1013">
      <w:pPr>
        <w:spacing w:after="0" w:line="240" w:lineRule="auto"/>
      </w:pPr>
    </w:p>
    <w:p w14:paraId="2B3E9DA9" w14:textId="4EFE55FA" w:rsidR="005A6EAF" w:rsidRDefault="007A1013" w:rsidP="005A6EAF">
      <w:pPr>
        <w:spacing w:after="0" w:line="240" w:lineRule="auto"/>
      </w:pPr>
      <w:r>
        <w:t xml:space="preserve">The purpose of </w:t>
      </w:r>
      <w:r w:rsidR="005A6EAF">
        <w:t>this</w:t>
      </w:r>
      <w:r>
        <w:t xml:space="preserve"> approach would not be to</w:t>
      </w:r>
      <w:r w:rsidR="005A6EAF">
        <w:t>:</w:t>
      </w:r>
    </w:p>
    <w:p w14:paraId="1C3316D7" w14:textId="77777777" w:rsidR="005A6EAF" w:rsidRDefault="005A6EAF" w:rsidP="00563597">
      <w:pPr>
        <w:pStyle w:val="ListParagraph"/>
        <w:numPr>
          <w:ilvl w:val="0"/>
          <w:numId w:val="37"/>
        </w:numPr>
        <w:spacing w:after="0" w:line="240" w:lineRule="auto"/>
      </w:pPr>
      <w:r>
        <w:t>forecast exact</w:t>
      </w:r>
      <w:r w:rsidR="007A1013">
        <w:t xml:space="preserve"> replacement costs</w:t>
      </w:r>
      <w:r>
        <w:t>;</w:t>
      </w:r>
    </w:p>
    <w:p w14:paraId="6F0003A7" w14:textId="77777777" w:rsidR="005A6EAF" w:rsidRDefault="007A1013" w:rsidP="00563597">
      <w:pPr>
        <w:pStyle w:val="ListParagraph"/>
        <w:numPr>
          <w:ilvl w:val="0"/>
          <w:numId w:val="37"/>
        </w:numPr>
        <w:spacing w:after="0" w:line="240" w:lineRule="auto"/>
      </w:pPr>
      <w:r>
        <w:t xml:space="preserve">commit future councils to </w:t>
      </w:r>
      <w:r w:rsidR="005A6EAF">
        <w:t xml:space="preserve">particular projects or </w:t>
      </w:r>
      <w:r>
        <w:t>expenditure</w:t>
      </w:r>
      <w:r w:rsidR="005A6EAF">
        <w:t>; or</w:t>
      </w:r>
    </w:p>
    <w:p w14:paraId="6E991DCB" w14:textId="77777777" w:rsidR="005A6EAF" w:rsidRDefault="005A6EAF" w:rsidP="00563597">
      <w:pPr>
        <w:pStyle w:val="ListParagraph"/>
        <w:numPr>
          <w:ilvl w:val="0"/>
          <w:numId w:val="37"/>
        </w:numPr>
        <w:spacing w:after="0" w:line="240" w:lineRule="auto"/>
      </w:pPr>
      <w:r>
        <w:t>create binding long</w:t>
      </w:r>
      <w:r w:rsidRPr="005A6EAF">
        <w:rPr>
          <w:rFonts w:ascii="Cambria Math" w:hAnsi="Cambria Math" w:cs="Cambria Math"/>
        </w:rPr>
        <w:t>‑</w:t>
      </w:r>
      <w:r>
        <w:t>term financial obligations.</w:t>
      </w:r>
    </w:p>
    <w:p w14:paraId="0318E5D1" w14:textId="77777777" w:rsidR="005A6EAF" w:rsidRDefault="005A6EAF" w:rsidP="005A6EAF">
      <w:pPr>
        <w:spacing w:after="0" w:line="240" w:lineRule="auto"/>
      </w:pPr>
    </w:p>
    <w:p w14:paraId="6D353A25" w14:textId="7C86F951" w:rsidR="005A6EAF" w:rsidRDefault="005A6EAF" w:rsidP="005A6EAF">
      <w:pPr>
        <w:spacing w:after="0" w:line="240" w:lineRule="auto"/>
      </w:pPr>
      <w:r>
        <w:t>Instead, it is intended</w:t>
      </w:r>
      <w:r w:rsidR="007A1013">
        <w:t xml:space="preserve"> to ensure that members and </w:t>
      </w:r>
      <w:r>
        <w:t xml:space="preserve">senior </w:t>
      </w:r>
      <w:r w:rsidR="007A1013">
        <w:t xml:space="preserve">officers have early sight of </w:t>
      </w:r>
      <w:r>
        <w:t>forthcoming</w:t>
      </w:r>
      <w:r w:rsidR="007A1013">
        <w:t xml:space="preserve"> decision points</w:t>
      </w:r>
      <w:r>
        <w:t>, allowing</w:t>
      </w:r>
      <w:r w:rsidR="007A1013">
        <w:t xml:space="preserve"> the Council to consider options in good time</w:t>
      </w:r>
      <w:r>
        <w:t>. These may include incremental</w:t>
      </w:r>
      <w:r w:rsidR="007A1013">
        <w:t xml:space="preserve"> precept adjustments, reserve planning, </w:t>
      </w:r>
      <w:r>
        <w:t xml:space="preserve">use of CIL, </w:t>
      </w:r>
      <w:r w:rsidR="007A1013">
        <w:t xml:space="preserve">external funding, redesign of provision, or alternative delivery models, rather than being forced into reactive or </w:t>
      </w:r>
      <w:r w:rsidR="00CF559E">
        <w:t>‘</w:t>
      </w:r>
      <w:r w:rsidR="007A1013">
        <w:t>cliff</w:t>
      </w:r>
      <w:r w:rsidR="007A1013">
        <w:rPr>
          <w:rFonts w:ascii="Cambria Math" w:hAnsi="Cambria Math" w:cs="Cambria Math"/>
        </w:rPr>
        <w:t>‑</w:t>
      </w:r>
      <w:r w:rsidR="007A1013">
        <w:t>edge</w:t>
      </w:r>
      <w:r w:rsidR="00CF559E">
        <w:t>’</w:t>
      </w:r>
      <w:r w:rsidR="007A1013">
        <w:t xml:space="preserve"> financial decisions</w:t>
      </w:r>
      <w:r>
        <w:t xml:space="preserve"> in a single year.</w:t>
      </w:r>
    </w:p>
    <w:p w14:paraId="6083B307" w14:textId="77777777" w:rsidR="005A6EAF" w:rsidRDefault="005A6EAF" w:rsidP="005A6EAF">
      <w:pPr>
        <w:spacing w:after="0" w:line="240" w:lineRule="auto"/>
      </w:pPr>
    </w:p>
    <w:p w14:paraId="01601436" w14:textId="7228F844" w:rsidR="005A6EAF" w:rsidRDefault="005A6EAF" w:rsidP="005A6EAF">
      <w:pPr>
        <w:spacing w:after="0" w:line="240" w:lineRule="auto"/>
      </w:pPr>
      <w:r>
        <w:t>Any development of this approach would:</w:t>
      </w:r>
    </w:p>
    <w:p w14:paraId="5DF4062D" w14:textId="77777777" w:rsidR="005A6EAF" w:rsidRDefault="005A6EAF" w:rsidP="00563597">
      <w:pPr>
        <w:pStyle w:val="ListParagraph"/>
        <w:numPr>
          <w:ilvl w:val="0"/>
          <w:numId w:val="38"/>
        </w:numPr>
        <w:spacing w:after="0" w:line="240" w:lineRule="auto"/>
      </w:pPr>
      <w:r>
        <w:t>remain aligned with the Council’s adopted Reserves Policy and Annual Investment Strategy;</w:t>
      </w:r>
    </w:p>
    <w:p w14:paraId="759DCCC7" w14:textId="77777777" w:rsidR="005A6EAF" w:rsidRDefault="005A6EAF" w:rsidP="00563597">
      <w:pPr>
        <w:pStyle w:val="ListParagraph"/>
        <w:numPr>
          <w:ilvl w:val="0"/>
          <w:numId w:val="38"/>
        </w:numPr>
        <w:spacing w:after="0" w:line="240" w:lineRule="auto"/>
      </w:pPr>
      <w:r>
        <w:t>avoid speculative or overly detailed long</w:t>
      </w:r>
      <w:r w:rsidRPr="005A6EAF">
        <w:rPr>
          <w:rFonts w:ascii="Cambria Math" w:hAnsi="Cambria Math" w:cs="Cambria Math"/>
        </w:rPr>
        <w:t>‑</w:t>
      </w:r>
      <w:r>
        <w:t>term cost forecasting;</w:t>
      </w:r>
    </w:p>
    <w:p w14:paraId="41C5F131" w14:textId="77777777" w:rsidR="005A6EAF" w:rsidRDefault="005A6EAF" w:rsidP="00563597">
      <w:pPr>
        <w:pStyle w:val="ListParagraph"/>
        <w:numPr>
          <w:ilvl w:val="0"/>
          <w:numId w:val="38"/>
        </w:numPr>
        <w:spacing w:after="0" w:line="240" w:lineRule="auto"/>
      </w:pPr>
      <w:r>
        <w:t>respect fairness between current and future residents; and</w:t>
      </w:r>
    </w:p>
    <w:p w14:paraId="61C2CB3A" w14:textId="77777777" w:rsidR="005A6EAF" w:rsidRDefault="005A6EAF" w:rsidP="00563597">
      <w:pPr>
        <w:pStyle w:val="ListParagraph"/>
        <w:numPr>
          <w:ilvl w:val="0"/>
          <w:numId w:val="38"/>
        </w:numPr>
        <w:spacing w:after="0" w:line="240" w:lineRule="auto"/>
      </w:pPr>
      <w:r>
        <w:t>be subject to appropriate governance and member oversight.</w:t>
      </w:r>
    </w:p>
    <w:p w14:paraId="08FB5587" w14:textId="77777777" w:rsidR="005A6EAF" w:rsidRDefault="005A6EAF" w:rsidP="005A6EAF">
      <w:pPr>
        <w:spacing w:after="0" w:line="240" w:lineRule="auto"/>
      </w:pPr>
    </w:p>
    <w:p w14:paraId="133B7946" w14:textId="27CAD5BD" w:rsidR="007A1013" w:rsidRDefault="005A6EAF" w:rsidP="007A1013">
      <w:pPr>
        <w:spacing w:after="0" w:line="240" w:lineRule="auto"/>
      </w:pPr>
      <w:r>
        <w:t>This direction reflects good practice, supporting sustainable financial planning while maintaining flexibility for future councils</w:t>
      </w:r>
      <w:r w:rsidR="007A1013">
        <w:t>.</w:t>
      </w:r>
    </w:p>
    <w:p w14:paraId="3F4E1F99" w14:textId="77777777" w:rsidR="00CF559E" w:rsidRDefault="00CF559E" w:rsidP="007A1013">
      <w:pPr>
        <w:spacing w:after="0" w:line="240" w:lineRule="auto"/>
      </w:pPr>
    </w:p>
    <w:p w14:paraId="1AC94C18" w14:textId="516B9470" w:rsidR="00CF559E" w:rsidRPr="00CF559E" w:rsidRDefault="00341FAF" w:rsidP="007A1013">
      <w:pPr>
        <w:spacing w:after="0" w:line="240" w:lineRule="auto"/>
      </w:pPr>
      <w:r w:rsidRPr="00341FAF">
        <w:t>The following table illustrates the type of high</w:t>
      </w:r>
      <w:r w:rsidRPr="00341FAF">
        <w:rPr>
          <w:rFonts w:ascii="Cambria Math" w:hAnsi="Cambria Math" w:cs="Cambria Math"/>
        </w:rPr>
        <w:t>‑</w:t>
      </w:r>
      <w:r w:rsidRPr="00341FAF">
        <w:t>level information that could support improved visibility of capital asset pressure points. It is provided as an example only and does not form part of the Council’s adopted financial or asset management policies</w:t>
      </w:r>
      <w:r w:rsidR="007D6D27">
        <w:t>:</w:t>
      </w:r>
    </w:p>
    <w:p w14:paraId="348FD95E" w14:textId="6AD16CB6" w:rsidR="00CF559E" w:rsidRPr="000971FB" w:rsidRDefault="00CF559E" w:rsidP="007D1D2F">
      <w:pPr>
        <w:pStyle w:val="Heading2"/>
        <w:rPr>
          <w:rFonts w:eastAsia="Times New Roman"/>
          <w:lang w:eastAsia="en-GB"/>
        </w:rPr>
      </w:pPr>
      <w:bookmarkStart w:id="46" w:name="_Toc229131617"/>
      <w:bookmarkStart w:id="47" w:name="_Toc229997900"/>
      <w:commentRangeStart w:id="48"/>
      <w:r w:rsidRPr="000971FB">
        <w:rPr>
          <w:rFonts w:eastAsia="Times New Roman"/>
          <w:lang w:eastAsia="en-GB"/>
        </w:rPr>
        <w:lastRenderedPageBreak/>
        <w:t>Capital Asset Pressure Register (</w:t>
      </w:r>
      <w:r w:rsidR="007D6D27" w:rsidRPr="000971FB">
        <w:rPr>
          <w:rFonts w:eastAsia="Times New Roman"/>
          <w:lang w:eastAsia="en-GB"/>
        </w:rPr>
        <w:t>Potential</w:t>
      </w:r>
      <w:r w:rsidRPr="000971FB">
        <w:rPr>
          <w:rFonts w:eastAsia="Times New Roman"/>
          <w:lang w:eastAsia="en-GB"/>
        </w:rPr>
        <w:t xml:space="preserve"> Template)</w:t>
      </w:r>
      <w:r w:rsidR="007D6D27" w:rsidRPr="000971FB">
        <w:rPr>
          <w:rFonts w:eastAsia="Times New Roman"/>
          <w:lang w:eastAsia="en-GB"/>
        </w:rPr>
        <w:t xml:space="preserve"> v1.0</w:t>
      </w:r>
      <w:bookmarkEnd w:id="46"/>
      <w:bookmarkEnd w:id="47"/>
    </w:p>
    <w:tbl>
      <w:tblPr>
        <w:tblStyle w:val="TableGrid"/>
        <w:tblW w:w="0" w:type="auto"/>
        <w:tblLook w:val="06A0" w:firstRow="1" w:lastRow="0" w:firstColumn="1" w:lastColumn="0" w:noHBand="1" w:noVBand="1"/>
      </w:tblPr>
      <w:tblGrid>
        <w:gridCol w:w="1689"/>
        <w:gridCol w:w="1530"/>
        <w:gridCol w:w="1712"/>
        <w:gridCol w:w="1749"/>
        <w:gridCol w:w="1378"/>
        <w:gridCol w:w="1792"/>
      </w:tblGrid>
      <w:tr w:rsidR="00C61546" w:rsidRPr="00CF559E" w14:paraId="10381609" w14:textId="77777777" w:rsidTr="00CF559E">
        <w:tc>
          <w:tcPr>
            <w:tcW w:w="0" w:type="auto"/>
            <w:shd w:val="clear" w:color="auto" w:fill="F2F2F2" w:themeFill="background1" w:themeFillShade="F2"/>
            <w:hideMark/>
          </w:tcPr>
          <w:p w14:paraId="0D92C584" w14:textId="77777777" w:rsidR="00CF559E" w:rsidRPr="00CF559E" w:rsidRDefault="00CF559E" w:rsidP="00CF559E">
            <w:pPr>
              <w:jc w:val="center"/>
              <w:rPr>
                <w:rFonts w:eastAsia="Times New Roman" w:cs="Times New Roman"/>
                <w:b/>
                <w:bCs/>
                <w:kern w:val="0"/>
                <w14:ligatures w14:val="none"/>
              </w:rPr>
            </w:pPr>
            <w:r w:rsidRPr="00CF559E">
              <w:rPr>
                <w:rFonts w:eastAsia="Times New Roman" w:cs="Times New Roman"/>
                <w:b/>
                <w:bCs/>
                <w:kern w:val="0"/>
                <w14:ligatures w14:val="none"/>
              </w:rPr>
              <w:t>Asset / Asset Group</w:t>
            </w:r>
          </w:p>
        </w:tc>
        <w:tc>
          <w:tcPr>
            <w:tcW w:w="0" w:type="auto"/>
            <w:shd w:val="clear" w:color="auto" w:fill="F2F2F2" w:themeFill="background1" w:themeFillShade="F2"/>
            <w:hideMark/>
          </w:tcPr>
          <w:p w14:paraId="52B00EAD" w14:textId="77777777" w:rsidR="00CF559E" w:rsidRPr="00CF559E" w:rsidRDefault="00CF559E" w:rsidP="00CF559E">
            <w:pPr>
              <w:jc w:val="center"/>
              <w:rPr>
                <w:rFonts w:eastAsia="Times New Roman" w:cs="Times New Roman"/>
                <w:b/>
                <w:bCs/>
                <w:kern w:val="0"/>
                <w14:ligatures w14:val="none"/>
              </w:rPr>
            </w:pPr>
            <w:r w:rsidRPr="00CF559E">
              <w:rPr>
                <w:rFonts w:eastAsia="Times New Roman" w:cs="Times New Roman"/>
                <w:b/>
                <w:bCs/>
                <w:kern w:val="0"/>
                <w14:ligatures w14:val="none"/>
              </w:rPr>
              <w:t>Asset Type</w:t>
            </w:r>
          </w:p>
        </w:tc>
        <w:tc>
          <w:tcPr>
            <w:tcW w:w="0" w:type="auto"/>
            <w:shd w:val="clear" w:color="auto" w:fill="F2F2F2" w:themeFill="background1" w:themeFillShade="F2"/>
            <w:hideMark/>
          </w:tcPr>
          <w:p w14:paraId="472FE5C1" w14:textId="77777777" w:rsidR="00CF559E" w:rsidRPr="00CF559E" w:rsidRDefault="00CF559E" w:rsidP="00CF559E">
            <w:pPr>
              <w:jc w:val="center"/>
              <w:rPr>
                <w:rFonts w:eastAsia="Times New Roman" w:cs="Times New Roman"/>
                <w:b/>
                <w:bCs/>
                <w:kern w:val="0"/>
                <w14:ligatures w14:val="none"/>
              </w:rPr>
            </w:pPr>
            <w:r w:rsidRPr="00CF559E">
              <w:rPr>
                <w:rFonts w:eastAsia="Times New Roman" w:cs="Times New Roman"/>
                <w:b/>
                <w:bCs/>
                <w:kern w:val="0"/>
                <w14:ligatures w14:val="none"/>
              </w:rPr>
              <w:t>Original Funding Model</w:t>
            </w:r>
          </w:p>
        </w:tc>
        <w:tc>
          <w:tcPr>
            <w:tcW w:w="0" w:type="auto"/>
            <w:shd w:val="clear" w:color="auto" w:fill="F2F2F2" w:themeFill="background1" w:themeFillShade="F2"/>
            <w:hideMark/>
          </w:tcPr>
          <w:p w14:paraId="138DEDF7" w14:textId="77777777" w:rsidR="00CF559E" w:rsidRPr="00CF559E" w:rsidRDefault="00CF559E" w:rsidP="00CF559E">
            <w:pPr>
              <w:jc w:val="center"/>
              <w:rPr>
                <w:rFonts w:eastAsia="Times New Roman" w:cs="Times New Roman"/>
                <w:b/>
                <w:bCs/>
                <w:kern w:val="0"/>
                <w14:ligatures w14:val="none"/>
              </w:rPr>
            </w:pPr>
            <w:r w:rsidRPr="00CF559E">
              <w:rPr>
                <w:rFonts w:eastAsia="Times New Roman" w:cs="Times New Roman"/>
                <w:b/>
                <w:bCs/>
                <w:kern w:val="0"/>
                <w14:ligatures w14:val="none"/>
              </w:rPr>
              <w:t>Approx. Year Funding Model Ends</w:t>
            </w:r>
          </w:p>
        </w:tc>
        <w:tc>
          <w:tcPr>
            <w:tcW w:w="0" w:type="auto"/>
            <w:shd w:val="clear" w:color="auto" w:fill="F2F2F2" w:themeFill="background1" w:themeFillShade="F2"/>
            <w:hideMark/>
          </w:tcPr>
          <w:p w14:paraId="46EECFD5" w14:textId="77777777" w:rsidR="00CF559E" w:rsidRPr="00CF559E" w:rsidRDefault="00CF559E" w:rsidP="00CF559E">
            <w:pPr>
              <w:jc w:val="center"/>
              <w:rPr>
                <w:rFonts w:eastAsia="Times New Roman" w:cs="Times New Roman"/>
                <w:b/>
                <w:bCs/>
                <w:kern w:val="0"/>
                <w14:ligatures w14:val="none"/>
              </w:rPr>
            </w:pPr>
            <w:r w:rsidRPr="00CF559E">
              <w:rPr>
                <w:rFonts w:eastAsia="Times New Roman" w:cs="Times New Roman"/>
                <w:b/>
                <w:bCs/>
                <w:kern w:val="0"/>
                <w14:ligatures w14:val="none"/>
              </w:rPr>
              <w:t>Pressure Level (L / M / H)</w:t>
            </w:r>
          </w:p>
        </w:tc>
        <w:tc>
          <w:tcPr>
            <w:tcW w:w="0" w:type="auto"/>
            <w:shd w:val="clear" w:color="auto" w:fill="F2F2F2" w:themeFill="background1" w:themeFillShade="F2"/>
            <w:hideMark/>
          </w:tcPr>
          <w:p w14:paraId="52A7F392" w14:textId="77777777" w:rsidR="00CF559E" w:rsidRPr="00CF559E" w:rsidRDefault="00CF559E" w:rsidP="00CF559E">
            <w:pPr>
              <w:jc w:val="center"/>
              <w:rPr>
                <w:rFonts w:eastAsia="Times New Roman" w:cs="Times New Roman"/>
                <w:b/>
                <w:bCs/>
                <w:kern w:val="0"/>
                <w14:ligatures w14:val="none"/>
              </w:rPr>
            </w:pPr>
            <w:r w:rsidRPr="00CF559E">
              <w:rPr>
                <w:rFonts w:eastAsia="Times New Roman" w:cs="Times New Roman"/>
                <w:b/>
                <w:bCs/>
                <w:kern w:val="0"/>
                <w14:ligatures w14:val="none"/>
              </w:rPr>
              <w:t>Notes</w:t>
            </w:r>
          </w:p>
        </w:tc>
      </w:tr>
      <w:tr w:rsidR="00C61546" w:rsidRPr="00CF559E" w14:paraId="5015782D" w14:textId="77777777" w:rsidTr="00CF559E">
        <w:tc>
          <w:tcPr>
            <w:tcW w:w="0" w:type="auto"/>
            <w:hideMark/>
          </w:tcPr>
          <w:p w14:paraId="52B2239F" w14:textId="2780EFDE" w:rsidR="00CF559E" w:rsidRPr="00CF559E" w:rsidRDefault="00CF559E" w:rsidP="00CF559E">
            <w:pPr>
              <w:rPr>
                <w:rFonts w:eastAsia="Times New Roman" w:cs="Times New Roman"/>
                <w:kern w:val="0"/>
                <w14:ligatures w14:val="none"/>
              </w:rPr>
            </w:pPr>
            <w:r w:rsidRPr="00CF559E">
              <w:rPr>
                <w:rFonts w:eastAsia="Times New Roman" w:cs="Times New Roman"/>
                <w:kern w:val="0"/>
                <w14:ligatures w14:val="none"/>
              </w:rPr>
              <w:t xml:space="preserve">Whitebridge Play </w:t>
            </w:r>
            <w:r w:rsidR="007D6D27">
              <w:rPr>
                <w:rFonts w:eastAsia="Times New Roman" w:cs="Times New Roman"/>
                <w:kern w:val="0"/>
                <w14:ligatures w14:val="none"/>
              </w:rPr>
              <w:t>Park</w:t>
            </w:r>
          </w:p>
        </w:tc>
        <w:tc>
          <w:tcPr>
            <w:tcW w:w="0" w:type="auto"/>
            <w:hideMark/>
          </w:tcPr>
          <w:p w14:paraId="170D6820" w14:textId="77777777" w:rsidR="00CF559E" w:rsidRPr="00CF559E" w:rsidRDefault="00CF559E" w:rsidP="00CF559E">
            <w:pPr>
              <w:rPr>
                <w:rFonts w:eastAsia="Times New Roman" w:cs="Times New Roman"/>
                <w:kern w:val="0"/>
                <w14:ligatures w14:val="none"/>
              </w:rPr>
            </w:pPr>
            <w:r w:rsidRPr="00CF559E">
              <w:rPr>
                <w:rFonts w:eastAsia="Times New Roman" w:cs="Times New Roman"/>
                <w:kern w:val="0"/>
                <w14:ligatures w14:val="none"/>
              </w:rPr>
              <w:t>Play area</w:t>
            </w:r>
          </w:p>
        </w:tc>
        <w:tc>
          <w:tcPr>
            <w:tcW w:w="0" w:type="auto"/>
            <w:hideMark/>
          </w:tcPr>
          <w:p w14:paraId="78605389" w14:textId="77777777" w:rsidR="00CF559E" w:rsidRPr="00CF559E" w:rsidRDefault="00CF559E" w:rsidP="00CF559E">
            <w:pPr>
              <w:rPr>
                <w:rFonts w:eastAsia="Times New Roman" w:cs="Times New Roman"/>
                <w:kern w:val="0"/>
                <w14:ligatures w14:val="none"/>
              </w:rPr>
            </w:pPr>
            <w:r w:rsidRPr="00CF559E">
              <w:rPr>
                <w:rFonts w:eastAsia="Times New Roman" w:cs="Times New Roman"/>
                <w:kern w:val="0"/>
                <w14:ligatures w14:val="none"/>
              </w:rPr>
              <w:t>S106 maintenance</w:t>
            </w:r>
          </w:p>
        </w:tc>
        <w:tc>
          <w:tcPr>
            <w:tcW w:w="0" w:type="auto"/>
            <w:hideMark/>
          </w:tcPr>
          <w:p w14:paraId="2271ACA7" w14:textId="13053F6F" w:rsidR="00CF559E" w:rsidRPr="00CF559E" w:rsidRDefault="00210A43" w:rsidP="00CF559E">
            <w:pPr>
              <w:rPr>
                <w:rFonts w:eastAsia="Times New Roman" w:cs="Times New Roman"/>
                <w:kern w:val="0"/>
                <w14:ligatures w14:val="none"/>
              </w:rPr>
            </w:pPr>
            <w:r>
              <w:rPr>
                <w:rFonts w:eastAsia="Times New Roman" w:cs="Times New Roman"/>
                <w:kern w:val="0"/>
                <w14:ligatures w14:val="none"/>
              </w:rPr>
              <w:t>Funding model concluded</w:t>
            </w:r>
            <w:r w:rsidR="00FA11F9">
              <w:rPr>
                <w:rFonts w:eastAsia="Times New Roman" w:cs="Times New Roman"/>
                <w:kern w:val="0"/>
                <w14:ligatures w14:val="none"/>
              </w:rPr>
              <w:t xml:space="preserve"> (asset replaced 2024)</w:t>
            </w:r>
          </w:p>
        </w:tc>
        <w:tc>
          <w:tcPr>
            <w:tcW w:w="0" w:type="auto"/>
            <w:hideMark/>
          </w:tcPr>
          <w:p w14:paraId="7DF93C22" w14:textId="5538A441" w:rsidR="00CF559E" w:rsidRPr="00CF559E" w:rsidRDefault="007D6D27" w:rsidP="00CF559E">
            <w:pPr>
              <w:rPr>
                <w:rFonts w:eastAsia="Times New Roman" w:cs="Times New Roman"/>
                <w:kern w:val="0"/>
                <w14:ligatures w14:val="none"/>
              </w:rPr>
            </w:pPr>
            <w:r>
              <w:rPr>
                <w:rFonts w:eastAsia="Times New Roman" w:cs="Times New Roman"/>
                <w:kern w:val="0"/>
                <w14:ligatures w14:val="none"/>
              </w:rPr>
              <w:t>Low</w:t>
            </w:r>
          </w:p>
        </w:tc>
        <w:tc>
          <w:tcPr>
            <w:tcW w:w="0" w:type="auto"/>
            <w:hideMark/>
          </w:tcPr>
          <w:p w14:paraId="5D84F0C4" w14:textId="5E54DE7F" w:rsidR="00CF559E" w:rsidRPr="00CF559E" w:rsidRDefault="007D6D27" w:rsidP="00CF559E">
            <w:pPr>
              <w:rPr>
                <w:rFonts w:eastAsia="Times New Roman" w:cs="Times New Roman"/>
                <w:kern w:val="0"/>
                <w14:ligatures w14:val="none"/>
              </w:rPr>
            </w:pPr>
            <w:r>
              <w:rPr>
                <w:rFonts w:eastAsia="Times New Roman" w:cs="Times New Roman"/>
                <w:kern w:val="0"/>
                <w14:ligatures w14:val="none"/>
              </w:rPr>
              <w:t>Play area replaced 2024</w:t>
            </w:r>
          </w:p>
        </w:tc>
      </w:tr>
      <w:commentRangeEnd w:id="48"/>
      <w:tr w:rsidR="00C61546" w:rsidRPr="00CF559E" w14:paraId="09FAA2C7" w14:textId="77777777" w:rsidTr="00CF559E">
        <w:tc>
          <w:tcPr>
            <w:tcW w:w="0" w:type="auto"/>
            <w:hideMark/>
          </w:tcPr>
          <w:p w14:paraId="62B0428B" w14:textId="77777777" w:rsidR="00CF559E" w:rsidRPr="00CF559E" w:rsidRDefault="007D6D27" w:rsidP="00CF559E">
            <w:pPr>
              <w:rPr>
                <w:rFonts w:eastAsia="Times New Roman" w:cs="Times New Roman"/>
                <w:kern w:val="0"/>
                <w14:ligatures w14:val="none"/>
              </w:rPr>
            </w:pPr>
            <w:r w:rsidRPr="00CF559E">
              <w:rPr>
                <w:rStyle w:val="CommentReference"/>
                <w:rFonts w:eastAsia="Times New Roman" w:cs="Times New Roman"/>
                <w:kern w:val="0"/>
                <w:sz w:val="24"/>
                <w:szCs w:val="24"/>
                <w14:ligatures w14:val="none"/>
              </w:rPr>
              <w:commentReference w:id="48"/>
            </w:r>
            <w:r w:rsidR="00CF559E" w:rsidRPr="00CF559E">
              <w:rPr>
                <w:rFonts w:eastAsia="Times New Roman" w:cs="Times New Roman"/>
                <w:kern w:val="0"/>
                <w14:ligatures w14:val="none"/>
              </w:rPr>
              <w:t>Hampton Park Pavilion</w:t>
            </w:r>
          </w:p>
        </w:tc>
        <w:tc>
          <w:tcPr>
            <w:tcW w:w="0" w:type="auto"/>
            <w:hideMark/>
          </w:tcPr>
          <w:p w14:paraId="1EF5B36D" w14:textId="77777777" w:rsidR="00CF559E" w:rsidRPr="00CF559E" w:rsidRDefault="00CF559E" w:rsidP="00CF559E">
            <w:pPr>
              <w:rPr>
                <w:rFonts w:eastAsia="Times New Roman" w:cs="Times New Roman"/>
                <w:kern w:val="0"/>
                <w14:ligatures w14:val="none"/>
              </w:rPr>
            </w:pPr>
            <w:r w:rsidRPr="00CF559E">
              <w:rPr>
                <w:rFonts w:eastAsia="Times New Roman" w:cs="Times New Roman"/>
                <w:kern w:val="0"/>
                <w14:ligatures w14:val="none"/>
              </w:rPr>
              <w:t>Community building</w:t>
            </w:r>
          </w:p>
        </w:tc>
        <w:tc>
          <w:tcPr>
            <w:tcW w:w="0" w:type="auto"/>
            <w:hideMark/>
          </w:tcPr>
          <w:p w14:paraId="52F129C6" w14:textId="5C690301" w:rsidR="00CF559E" w:rsidRPr="00CF559E" w:rsidRDefault="00CF559E" w:rsidP="00CF559E">
            <w:pPr>
              <w:rPr>
                <w:rFonts w:eastAsia="Times New Roman" w:cs="Times New Roman"/>
                <w:kern w:val="0"/>
                <w14:ligatures w14:val="none"/>
              </w:rPr>
            </w:pPr>
            <w:r>
              <w:rPr>
                <w:rFonts w:eastAsia="Times New Roman" w:cs="Times New Roman"/>
                <w:kern w:val="0"/>
                <w14:ligatures w14:val="none"/>
              </w:rPr>
              <w:t>S106 maintenance</w:t>
            </w:r>
          </w:p>
        </w:tc>
        <w:tc>
          <w:tcPr>
            <w:tcW w:w="0" w:type="auto"/>
            <w:hideMark/>
          </w:tcPr>
          <w:p w14:paraId="08DC6E38" w14:textId="3C91B123" w:rsidR="00CF559E" w:rsidRPr="00CF559E" w:rsidRDefault="007D6D27" w:rsidP="00CF559E">
            <w:pPr>
              <w:rPr>
                <w:rFonts w:eastAsia="Times New Roman" w:cs="Times New Roman"/>
                <w:kern w:val="0"/>
                <w14:ligatures w14:val="none"/>
              </w:rPr>
            </w:pPr>
            <w:r>
              <w:rPr>
                <w:rFonts w:eastAsia="Times New Roman" w:cs="Times New Roman"/>
                <w:kern w:val="0"/>
                <w14:ligatures w14:val="none"/>
              </w:rPr>
              <w:t>Expired</w:t>
            </w:r>
          </w:p>
        </w:tc>
        <w:tc>
          <w:tcPr>
            <w:tcW w:w="0" w:type="auto"/>
            <w:hideMark/>
          </w:tcPr>
          <w:p w14:paraId="0B7D134B" w14:textId="77777777" w:rsidR="00CF559E" w:rsidRPr="00CF559E" w:rsidRDefault="00CF559E" w:rsidP="00CF559E">
            <w:pPr>
              <w:rPr>
                <w:rFonts w:eastAsia="Times New Roman" w:cs="Times New Roman"/>
                <w:kern w:val="0"/>
                <w14:ligatures w14:val="none"/>
              </w:rPr>
            </w:pPr>
            <w:r w:rsidRPr="00CF559E">
              <w:rPr>
                <w:rFonts w:eastAsia="Times New Roman" w:cs="Times New Roman"/>
                <w:kern w:val="0"/>
                <w14:ligatures w14:val="none"/>
              </w:rPr>
              <w:t>Medium</w:t>
            </w:r>
          </w:p>
        </w:tc>
        <w:tc>
          <w:tcPr>
            <w:tcW w:w="0" w:type="auto"/>
            <w:hideMark/>
          </w:tcPr>
          <w:p w14:paraId="5859D985" w14:textId="77777777" w:rsidR="00CF559E" w:rsidRPr="00CF559E" w:rsidRDefault="00CF559E" w:rsidP="00CF559E">
            <w:pPr>
              <w:rPr>
                <w:rFonts w:eastAsia="Times New Roman" w:cs="Times New Roman"/>
                <w:kern w:val="0"/>
                <w14:ligatures w14:val="none"/>
              </w:rPr>
            </w:pPr>
            <w:r w:rsidRPr="00CF559E">
              <w:rPr>
                <w:rFonts w:eastAsia="Times New Roman" w:cs="Times New Roman"/>
                <w:kern w:val="0"/>
                <w14:ligatures w14:val="none"/>
              </w:rPr>
              <w:t>Ongoing maintenance pressure</w:t>
            </w:r>
          </w:p>
        </w:tc>
      </w:tr>
      <w:tr w:rsidR="00C61546" w:rsidRPr="00CF559E" w14:paraId="7B9612EB" w14:textId="77777777" w:rsidTr="00CF559E">
        <w:tc>
          <w:tcPr>
            <w:tcW w:w="0" w:type="auto"/>
            <w:hideMark/>
          </w:tcPr>
          <w:p w14:paraId="6F436F80" w14:textId="77777777" w:rsidR="00CF559E" w:rsidRPr="00CF559E" w:rsidRDefault="00CF559E" w:rsidP="00CF559E">
            <w:pPr>
              <w:rPr>
                <w:rFonts w:eastAsia="Times New Roman" w:cs="Times New Roman"/>
                <w:kern w:val="0"/>
                <w14:ligatures w14:val="none"/>
              </w:rPr>
            </w:pPr>
            <w:r w:rsidRPr="00CF559E">
              <w:rPr>
                <w:rFonts w:eastAsia="Times New Roman" w:cs="Times New Roman"/>
                <w:kern w:val="0"/>
                <w14:ligatures w14:val="none"/>
              </w:rPr>
              <w:t>Longhedge Play Areas (various)</w:t>
            </w:r>
          </w:p>
        </w:tc>
        <w:tc>
          <w:tcPr>
            <w:tcW w:w="0" w:type="auto"/>
            <w:hideMark/>
          </w:tcPr>
          <w:p w14:paraId="09197F15" w14:textId="77777777" w:rsidR="00CF559E" w:rsidRPr="00CF559E" w:rsidRDefault="00CF559E" w:rsidP="00CF559E">
            <w:pPr>
              <w:rPr>
                <w:rFonts w:eastAsia="Times New Roman" w:cs="Times New Roman"/>
                <w:kern w:val="0"/>
                <w14:ligatures w14:val="none"/>
              </w:rPr>
            </w:pPr>
            <w:r w:rsidRPr="00CF559E">
              <w:rPr>
                <w:rFonts w:eastAsia="Times New Roman" w:cs="Times New Roman"/>
                <w:kern w:val="0"/>
                <w14:ligatures w14:val="none"/>
              </w:rPr>
              <w:t>Play areas</w:t>
            </w:r>
          </w:p>
        </w:tc>
        <w:tc>
          <w:tcPr>
            <w:tcW w:w="0" w:type="auto"/>
            <w:hideMark/>
          </w:tcPr>
          <w:p w14:paraId="322D0C97" w14:textId="77777777" w:rsidR="00CF559E" w:rsidRPr="00CF559E" w:rsidRDefault="00CF559E" w:rsidP="00CF559E">
            <w:pPr>
              <w:rPr>
                <w:rFonts w:eastAsia="Times New Roman" w:cs="Times New Roman"/>
                <w:kern w:val="0"/>
                <w14:ligatures w14:val="none"/>
              </w:rPr>
            </w:pPr>
            <w:r w:rsidRPr="00CF559E">
              <w:rPr>
                <w:rFonts w:eastAsia="Times New Roman" w:cs="Times New Roman"/>
                <w:kern w:val="0"/>
                <w14:ligatures w14:val="none"/>
              </w:rPr>
              <w:t>S106 maintenance</w:t>
            </w:r>
          </w:p>
        </w:tc>
        <w:tc>
          <w:tcPr>
            <w:tcW w:w="0" w:type="auto"/>
            <w:hideMark/>
          </w:tcPr>
          <w:p w14:paraId="0548CD08" w14:textId="75C43832" w:rsidR="00CF559E" w:rsidRPr="00CF559E" w:rsidRDefault="00CF559E" w:rsidP="00CF559E">
            <w:pPr>
              <w:rPr>
                <w:rFonts w:eastAsia="Times New Roman" w:cs="Times New Roman"/>
                <w:kern w:val="0"/>
                <w14:ligatures w14:val="none"/>
              </w:rPr>
            </w:pPr>
            <w:r w:rsidRPr="00CF559E">
              <w:rPr>
                <w:rFonts w:eastAsia="Times New Roman" w:cs="Times New Roman"/>
                <w:kern w:val="0"/>
                <w14:ligatures w14:val="none"/>
              </w:rPr>
              <w:t>20</w:t>
            </w:r>
            <w:r>
              <w:rPr>
                <w:rFonts w:eastAsia="Times New Roman" w:cs="Times New Roman"/>
                <w:kern w:val="0"/>
                <w14:ligatures w14:val="none"/>
              </w:rPr>
              <w:t>44</w:t>
            </w:r>
            <w:r w:rsidRPr="00CF559E">
              <w:rPr>
                <w:rFonts w:eastAsia="Times New Roman" w:cs="Times New Roman"/>
                <w:kern w:val="0"/>
                <w14:ligatures w14:val="none"/>
              </w:rPr>
              <w:t>–20</w:t>
            </w:r>
            <w:r>
              <w:rPr>
                <w:rFonts w:eastAsia="Times New Roman" w:cs="Times New Roman"/>
                <w:kern w:val="0"/>
                <w14:ligatures w14:val="none"/>
              </w:rPr>
              <w:t>46</w:t>
            </w:r>
          </w:p>
        </w:tc>
        <w:tc>
          <w:tcPr>
            <w:tcW w:w="0" w:type="auto"/>
            <w:hideMark/>
          </w:tcPr>
          <w:p w14:paraId="54EE6D05" w14:textId="6BD98508" w:rsidR="00CF559E" w:rsidRPr="00CF559E" w:rsidRDefault="00CF559E" w:rsidP="00CF559E">
            <w:pPr>
              <w:rPr>
                <w:rFonts w:eastAsia="Times New Roman" w:cs="Times New Roman"/>
                <w:kern w:val="0"/>
                <w14:ligatures w14:val="none"/>
              </w:rPr>
            </w:pPr>
            <w:r>
              <w:rPr>
                <w:rFonts w:eastAsia="Times New Roman" w:cs="Times New Roman"/>
                <w:kern w:val="0"/>
                <w14:ligatures w14:val="none"/>
              </w:rPr>
              <w:t>Low</w:t>
            </w:r>
          </w:p>
        </w:tc>
        <w:tc>
          <w:tcPr>
            <w:tcW w:w="0" w:type="auto"/>
            <w:hideMark/>
          </w:tcPr>
          <w:p w14:paraId="59D92CBC" w14:textId="1CBD8FBB" w:rsidR="00CF559E" w:rsidRPr="00CF559E" w:rsidRDefault="00CF559E" w:rsidP="00CF559E">
            <w:pPr>
              <w:rPr>
                <w:rFonts w:eastAsia="Times New Roman" w:cs="Times New Roman"/>
                <w:kern w:val="0"/>
                <w14:ligatures w14:val="none"/>
              </w:rPr>
            </w:pPr>
            <w:r>
              <w:rPr>
                <w:rFonts w:eastAsia="Times New Roman" w:cs="Times New Roman"/>
                <w:kern w:val="0"/>
                <w14:ligatures w14:val="none"/>
              </w:rPr>
              <w:t>Recently adopted</w:t>
            </w:r>
          </w:p>
        </w:tc>
      </w:tr>
    </w:tbl>
    <w:p w14:paraId="4A555218" w14:textId="77777777" w:rsidR="00CF559E" w:rsidRDefault="00CF559E" w:rsidP="007A1013">
      <w:pPr>
        <w:spacing w:after="0" w:line="240" w:lineRule="auto"/>
      </w:pPr>
    </w:p>
    <w:p w14:paraId="1EC278F2" w14:textId="481CAF91" w:rsidR="007D6D27" w:rsidRPr="00F36A50" w:rsidRDefault="007D6D27" w:rsidP="007D1D2F">
      <w:pPr>
        <w:pStyle w:val="Heading1"/>
      </w:pPr>
      <w:bookmarkStart w:id="49" w:name="_Toc229997901"/>
      <w:r w:rsidRPr="00F36A50">
        <w:t>Monitoring and evaluation</w:t>
      </w:r>
      <w:bookmarkEnd w:id="49"/>
    </w:p>
    <w:p w14:paraId="47FD8BA9" w14:textId="52C61F1C" w:rsidR="007D6D27" w:rsidRDefault="00146EB6" w:rsidP="007A1013">
      <w:pPr>
        <w:spacing w:after="0" w:line="240" w:lineRule="auto"/>
      </w:pPr>
      <w:r w:rsidRPr="00146EB6">
        <w:t>The Strategic Plan will only be effective if progress is actively monitored and openly reported. Th</w:t>
      </w:r>
      <w:r>
        <w:t xml:space="preserve">is is the </w:t>
      </w:r>
      <w:r w:rsidRPr="00146EB6">
        <w:t>framework for evaluation and review.</w:t>
      </w:r>
    </w:p>
    <w:p w14:paraId="5C976AD4" w14:textId="77777777" w:rsidR="00146EB6" w:rsidRDefault="00146EB6" w:rsidP="007A1013">
      <w:pPr>
        <w:spacing w:after="0" w:line="240" w:lineRule="auto"/>
      </w:pPr>
    </w:p>
    <w:p w14:paraId="2D6572F0" w14:textId="65A66600" w:rsidR="00146EB6" w:rsidRPr="00F36A50" w:rsidRDefault="00146EB6" w:rsidP="007D1D2F">
      <w:pPr>
        <w:pStyle w:val="Heading2"/>
      </w:pPr>
      <w:bookmarkStart w:id="50" w:name="_Toc229997902"/>
      <w:r w:rsidRPr="00F36A50">
        <w:t>Quarterly KPI check</w:t>
      </w:r>
      <w:bookmarkEnd w:id="50"/>
    </w:p>
    <w:p w14:paraId="643F538C" w14:textId="77777777" w:rsidR="00146EB6" w:rsidRDefault="00146EB6" w:rsidP="00146EB6">
      <w:pPr>
        <w:spacing w:after="0" w:line="240" w:lineRule="auto"/>
      </w:pPr>
      <w:r>
        <w:t>Progress against the Strategic Plan is monitored through quarterly reporting cycles, linked to the Action Plans and Key Performance Indicators (KPIs) agreed by Council.</w:t>
      </w:r>
    </w:p>
    <w:p w14:paraId="3F6FA72E" w14:textId="77777777" w:rsidR="00146EB6" w:rsidRDefault="00146EB6" w:rsidP="00146EB6">
      <w:pPr>
        <w:spacing w:after="0" w:line="240" w:lineRule="auto"/>
      </w:pPr>
    </w:p>
    <w:p w14:paraId="6C7516D2" w14:textId="79940ACF" w:rsidR="00146EB6" w:rsidRDefault="00146EB6" w:rsidP="00146EB6">
      <w:pPr>
        <w:spacing w:after="0" w:line="240" w:lineRule="auto"/>
      </w:pPr>
      <w:r>
        <w:t>Quarterly reviews enable the Council to:</w:t>
      </w:r>
    </w:p>
    <w:p w14:paraId="14A00FD7" w14:textId="77777777" w:rsidR="00146EB6" w:rsidRDefault="00146EB6" w:rsidP="00563597">
      <w:pPr>
        <w:pStyle w:val="ListParagraph"/>
        <w:numPr>
          <w:ilvl w:val="0"/>
          <w:numId w:val="28"/>
        </w:numPr>
        <w:spacing w:after="0" w:line="240" w:lineRule="auto"/>
      </w:pPr>
      <w:r>
        <w:t>Track delivery of priority actions;</w:t>
      </w:r>
    </w:p>
    <w:p w14:paraId="5B8C677F" w14:textId="77777777" w:rsidR="00146EB6" w:rsidRDefault="00146EB6" w:rsidP="00563597">
      <w:pPr>
        <w:pStyle w:val="ListParagraph"/>
        <w:numPr>
          <w:ilvl w:val="0"/>
          <w:numId w:val="28"/>
        </w:numPr>
        <w:spacing w:after="0" w:line="240" w:lineRule="auto"/>
      </w:pPr>
      <w:r>
        <w:t>Identify emerging risks or capacity pressures;</w:t>
      </w:r>
    </w:p>
    <w:p w14:paraId="346B5C69" w14:textId="77777777" w:rsidR="00146EB6" w:rsidRDefault="00146EB6" w:rsidP="00563597">
      <w:pPr>
        <w:pStyle w:val="ListParagraph"/>
        <w:numPr>
          <w:ilvl w:val="0"/>
          <w:numId w:val="28"/>
        </w:numPr>
        <w:spacing w:after="0" w:line="240" w:lineRule="auto"/>
      </w:pPr>
      <w:r>
        <w:t>Reprioritise work where necessary; and</w:t>
      </w:r>
    </w:p>
    <w:p w14:paraId="15C509DB" w14:textId="77777777" w:rsidR="00146EB6" w:rsidRDefault="00146EB6" w:rsidP="00563597">
      <w:pPr>
        <w:pStyle w:val="ListParagraph"/>
        <w:numPr>
          <w:ilvl w:val="0"/>
          <w:numId w:val="28"/>
        </w:numPr>
        <w:spacing w:after="0" w:line="240" w:lineRule="auto"/>
      </w:pPr>
      <w:r>
        <w:t>Maintain oversight without excessive reporting burden.</w:t>
      </w:r>
    </w:p>
    <w:p w14:paraId="4317C4A4" w14:textId="77777777" w:rsidR="00146EB6" w:rsidRDefault="00146EB6" w:rsidP="00146EB6">
      <w:pPr>
        <w:spacing w:after="0" w:line="240" w:lineRule="auto"/>
      </w:pPr>
    </w:p>
    <w:p w14:paraId="40EA3D60" w14:textId="01DF9642" w:rsidR="00146EB6" w:rsidRDefault="00146EB6" w:rsidP="00146EB6">
      <w:pPr>
        <w:spacing w:after="0" w:line="240" w:lineRule="auto"/>
      </w:pPr>
      <w:r>
        <w:t>Responsibility for monitoring rests with the relevant committees and officers, with summaries reported to Full Council.</w:t>
      </w:r>
    </w:p>
    <w:p w14:paraId="5AAEAC82" w14:textId="77777777" w:rsidR="000607B7" w:rsidRDefault="000607B7" w:rsidP="00146EB6">
      <w:pPr>
        <w:spacing w:after="0" w:line="240" w:lineRule="auto"/>
      </w:pPr>
    </w:p>
    <w:p w14:paraId="6EED11C4" w14:textId="73E18C30" w:rsidR="00146EB6" w:rsidRPr="00F36A50" w:rsidRDefault="00146EB6" w:rsidP="007D1D2F">
      <w:pPr>
        <w:pStyle w:val="Heading2"/>
      </w:pPr>
      <w:bookmarkStart w:id="51" w:name="_Toc229997903"/>
      <w:r w:rsidRPr="00F36A50">
        <w:t>Annual Strategic Plan review</w:t>
      </w:r>
      <w:bookmarkEnd w:id="51"/>
    </w:p>
    <w:p w14:paraId="523A40E1" w14:textId="2A4D4E94" w:rsidR="00146EB6" w:rsidRDefault="00146EB6" w:rsidP="00146EB6">
      <w:pPr>
        <w:spacing w:after="0" w:line="240" w:lineRule="auto"/>
      </w:pPr>
      <w:r>
        <w:t>The Strategic Plan is formally reviewed annually as part of the budget and work</w:t>
      </w:r>
      <w:r>
        <w:rPr>
          <w:rFonts w:ascii="Cambria Math" w:hAnsi="Cambria Math" w:cs="Cambria Math"/>
        </w:rPr>
        <w:t>‑</w:t>
      </w:r>
      <w:r>
        <w:t>planning cycle. This review considers:</w:t>
      </w:r>
    </w:p>
    <w:p w14:paraId="1FD7E9C8" w14:textId="77777777" w:rsidR="00146EB6" w:rsidRDefault="00146EB6" w:rsidP="00563597">
      <w:pPr>
        <w:pStyle w:val="ListParagraph"/>
        <w:numPr>
          <w:ilvl w:val="0"/>
          <w:numId w:val="29"/>
        </w:numPr>
        <w:spacing w:after="0" w:line="240" w:lineRule="auto"/>
      </w:pPr>
      <w:r>
        <w:t>Progress against strategic objectives;</w:t>
      </w:r>
    </w:p>
    <w:p w14:paraId="393062AA" w14:textId="77777777" w:rsidR="00146EB6" w:rsidRDefault="00146EB6" w:rsidP="00563597">
      <w:pPr>
        <w:pStyle w:val="ListParagraph"/>
        <w:numPr>
          <w:ilvl w:val="0"/>
          <w:numId w:val="29"/>
        </w:numPr>
        <w:spacing w:after="0" w:line="240" w:lineRule="auto"/>
      </w:pPr>
      <w:r>
        <w:t>Changes in external context (development, legislation, funding);</w:t>
      </w:r>
    </w:p>
    <w:p w14:paraId="1045F8C4" w14:textId="77777777" w:rsidR="00146EB6" w:rsidRDefault="00146EB6" w:rsidP="00563597">
      <w:pPr>
        <w:pStyle w:val="ListParagraph"/>
        <w:numPr>
          <w:ilvl w:val="0"/>
          <w:numId w:val="29"/>
        </w:numPr>
        <w:spacing w:after="0" w:line="240" w:lineRule="auto"/>
      </w:pPr>
      <w:r>
        <w:t>Organisational capacity and resource implications; and</w:t>
      </w:r>
    </w:p>
    <w:p w14:paraId="676524FB" w14:textId="77777777" w:rsidR="00146EB6" w:rsidRDefault="00146EB6" w:rsidP="00563597">
      <w:pPr>
        <w:pStyle w:val="ListParagraph"/>
        <w:numPr>
          <w:ilvl w:val="0"/>
          <w:numId w:val="29"/>
        </w:numPr>
        <w:spacing w:after="0" w:line="240" w:lineRule="auto"/>
      </w:pPr>
      <w:r>
        <w:t>Feedback from residents and partners.</w:t>
      </w:r>
    </w:p>
    <w:p w14:paraId="2E48B0B7" w14:textId="77777777" w:rsidR="00146EB6" w:rsidRDefault="00146EB6" w:rsidP="00146EB6">
      <w:pPr>
        <w:spacing w:after="0" w:line="240" w:lineRule="auto"/>
      </w:pPr>
    </w:p>
    <w:p w14:paraId="35B015CD" w14:textId="77777777" w:rsidR="00146EB6" w:rsidRDefault="00146EB6" w:rsidP="00146EB6">
      <w:pPr>
        <w:spacing w:after="0" w:line="240" w:lineRule="auto"/>
      </w:pPr>
      <w:r>
        <w:lastRenderedPageBreak/>
        <w:t>Amendments to objectives or priorities are approved by Full Council to ensure transparency and continuity.</w:t>
      </w:r>
    </w:p>
    <w:p w14:paraId="3F413197" w14:textId="77777777" w:rsidR="00146EB6" w:rsidRDefault="00146EB6" w:rsidP="00146EB6">
      <w:pPr>
        <w:spacing w:after="0" w:line="240" w:lineRule="auto"/>
      </w:pPr>
    </w:p>
    <w:p w14:paraId="431838B5" w14:textId="1B92E52E" w:rsidR="00146EB6" w:rsidRPr="00F36A50" w:rsidRDefault="00146EB6" w:rsidP="007D1D2F">
      <w:pPr>
        <w:pStyle w:val="Heading2"/>
      </w:pPr>
      <w:bookmarkStart w:id="52" w:name="_Toc229997904"/>
      <w:r w:rsidRPr="00F36A50">
        <w:t>Reporting to residents</w:t>
      </w:r>
      <w:bookmarkEnd w:id="52"/>
    </w:p>
    <w:p w14:paraId="419E8780" w14:textId="3BF403BB" w:rsidR="00146EB6" w:rsidRDefault="00146EB6" w:rsidP="00146EB6">
      <w:pPr>
        <w:spacing w:after="0" w:line="240" w:lineRule="auto"/>
      </w:pPr>
      <w:r>
        <w:t>Accountability to residents is central to the Strategic Plan. Progress is reported through:</w:t>
      </w:r>
    </w:p>
    <w:p w14:paraId="79C10985" w14:textId="77777777" w:rsidR="00146EB6" w:rsidRDefault="00146EB6" w:rsidP="00563597">
      <w:pPr>
        <w:pStyle w:val="ListParagraph"/>
        <w:numPr>
          <w:ilvl w:val="0"/>
          <w:numId w:val="30"/>
        </w:numPr>
        <w:spacing w:after="0" w:line="240" w:lineRule="auto"/>
      </w:pPr>
      <w:r>
        <w:t>Publication of agendas, minutes and action plan updates on the Council website;</w:t>
      </w:r>
    </w:p>
    <w:p w14:paraId="7D973337" w14:textId="77777777" w:rsidR="00146EB6" w:rsidRDefault="00146EB6" w:rsidP="00563597">
      <w:pPr>
        <w:pStyle w:val="ListParagraph"/>
        <w:numPr>
          <w:ilvl w:val="0"/>
          <w:numId w:val="30"/>
        </w:numPr>
        <w:spacing w:after="0" w:line="240" w:lineRule="auto"/>
      </w:pPr>
      <w:r>
        <w:t>Regular coverage in the Parish Newsletter;</w:t>
      </w:r>
    </w:p>
    <w:p w14:paraId="2C94C795" w14:textId="77777777" w:rsidR="00146EB6" w:rsidRDefault="00146EB6" w:rsidP="00563597">
      <w:pPr>
        <w:pStyle w:val="ListParagraph"/>
        <w:numPr>
          <w:ilvl w:val="0"/>
          <w:numId w:val="30"/>
        </w:numPr>
        <w:spacing w:after="0" w:line="240" w:lineRule="auto"/>
      </w:pPr>
      <w:r>
        <w:t>Updates through community engagement channels; and</w:t>
      </w:r>
    </w:p>
    <w:p w14:paraId="62B969AE" w14:textId="77777777" w:rsidR="00146EB6" w:rsidRDefault="00146EB6" w:rsidP="00563597">
      <w:pPr>
        <w:pStyle w:val="ListParagraph"/>
        <w:numPr>
          <w:ilvl w:val="0"/>
          <w:numId w:val="30"/>
        </w:numPr>
        <w:spacing w:after="0" w:line="240" w:lineRule="auto"/>
      </w:pPr>
      <w:r>
        <w:t>A formal report by the Chair at the Annual Parish Meeting.</w:t>
      </w:r>
    </w:p>
    <w:p w14:paraId="7E182E25" w14:textId="77777777" w:rsidR="00146EB6" w:rsidRDefault="00146EB6" w:rsidP="00146EB6">
      <w:pPr>
        <w:spacing w:after="0" w:line="240" w:lineRule="auto"/>
      </w:pPr>
    </w:p>
    <w:p w14:paraId="09253EA6" w14:textId="00AF3DE7" w:rsidR="00146EB6" w:rsidRDefault="00146EB6" w:rsidP="00146EB6">
      <w:pPr>
        <w:spacing w:after="0" w:line="240" w:lineRule="auto"/>
      </w:pPr>
      <w:r>
        <w:t>This ensures residents are able to see not only what the Council plans to do, but what it has delivered.</w:t>
      </w:r>
    </w:p>
    <w:p w14:paraId="00F34FB5" w14:textId="77777777" w:rsidR="00146EB6" w:rsidRDefault="00146EB6" w:rsidP="00146EB6">
      <w:pPr>
        <w:spacing w:after="0" w:line="240" w:lineRule="auto"/>
      </w:pPr>
    </w:p>
    <w:p w14:paraId="17DA19DA" w14:textId="3B216843" w:rsidR="00146EB6" w:rsidRPr="00F36A50" w:rsidRDefault="00146EB6" w:rsidP="007D1D2F">
      <w:pPr>
        <w:pStyle w:val="Heading1"/>
      </w:pPr>
      <w:r>
        <w:br w:type="page"/>
      </w:r>
      <w:bookmarkStart w:id="53" w:name="_Toc229997905"/>
      <w:r w:rsidRPr="00F36A50">
        <w:lastRenderedPageBreak/>
        <w:t>APPENDICES</w:t>
      </w:r>
      <w:bookmarkEnd w:id="53"/>
    </w:p>
    <w:p w14:paraId="7E9701CA" w14:textId="12707695" w:rsidR="00146EB6" w:rsidRPr="00F36A50" w:rsidRDefault="00146EB6" w:rsidP="007D1D2F">
      <w:pPr>
        <w:pStyle w:val="Heading2"/>
      </w:pPr>
      <w:bookmarkStart w:id="54" w:name="_Toc229997906"/>
      <w:r w:rsidRPr="00F36A50">
        <w:t>APPENDIX A – List of key Council assets</w:t>
      </w:r>
      <w:bookmarkEnd w:id="54"/>
    </w:p>
    <w:p w14:paraId="2F7A6CFA" w14:textId="74436892" w:rsidR="00146EB6" w:rsidRPr="005C1D90" w:rsidRDefault="00146EB6" w:rsidP="00146EB6">
      <w:pPr>
        <w:spacing w:after="0"/>
      </w:pPr>
      <w:r w:rsidRPr="005C1D90">
        <w:t>A summary of the Council’s major assets, including:</w:t>
      </w:r>
    </w:p>
    <w:p w14:paraId="06B3773C" w14:textId="77777777" w:rsidR="00146EB6" w:rsidRPr="005C1D90" w:rsidRDefault="00146EB6" w:rsidP="00563597">
      <w:pPr>
        <w:pStyle w:val="ListParagraph"/>
        <w:numPr>
          <w:ilvl w:val="0"/>
          <w:numId w:val="31"/>
        </w:numPr>
        <w:spacing w:after="0"/>
      </w:pPr>
      <w:r w:rsidRPr="005C1D90">
        <w:t>Play areas</w:t>
      </w:r>
    </w:p>
    <w:p w14:paraId="2DF1E60E" w14:textId="77777777" w:rsidR="00146EB6" w:rsidRPr="005C1D90" w:rsidRDefault="00146EB6" w:rsidP="00563597">
      <w:pPr>
        <w:pStyle w:val="ListParagraph"/>
        <w:numPr>
          <w:ilvl w:val="0"/>
          <w:numId w:val="31"/>
        </w:numPr>
        <w:spacing w:after="0"/>
      </w:pPr>
      <w:r w:rsidRPr="005C1D90">
        <w:t>Public open spaces</w:t>
      </w:r>
    </w:p>
    <w:p w14:paraId="341375D6" w14:textId="77777777" w:rsidR="00146EB6" w:rsidRPr="005C1D90" w:rsidRDefault="00146EB6" w:rsidP="00563597">
      <w:pPr>
        <w:pStyle w:val="ListParagraph"/>
        <w:numPr>
          <w:ilvl w:val="0"/>
          <w:numId w:val="31"/>
        </w:numPr>
        <w:spacing w:after="0"/>
      </w:pPr>
      <w:r w:rsidRPr="005C1D90">
        <w:t>Community venues</w:t>
      </w:r>
    </w:p>
    <w:p w14:paraId="699C68E8" w14:textId="77777777" w:rsidR="00146EB6" w:rsidRPr="005C1D90" w:rsidRDefault="00146EB6" w:rsidP="00563597">
      <w:pPr>
        <w:pStyle w:val="ListParagraph"/>
        <w:numPr>
          <w:ilvl w:val="0"/>
          <w:numId w:val="31"/>
        </w:numPr>
        <w:spacing w:after="0"/>
      </w:pPr>
      <w:r w:rsidRPr="005C1D90">
        <w:t>Operational infrastructure</w:t>
      </w:r>
    </w:p>
    <w:p w14:paraId="30718824" w14:textId="77777777" w:rsidR="00146EB6" w:rsidRPr="005C1D90" w:rsidRDefault="00146EB6" w:rsidP="00146EB6">
      <w:pPr>
        <w:spacing w:after="0"/>
      </w:pPr>
    </w:p>
    <w:p w14:paraId="54BAB08C" w14:textId="73925803" w:rsidR="005C1D90" w:rsidRDefault="00146EB6" w:rsidP="00146EB6">
      <w:pPr>
        <w:spacing w:after="0"/>
      </w:pPr>
      <w:r w:rsidRPr="005C1D90">
        <w:t>This appendix supports asset management, risk assessment and long</w:t>
      </w:r>
      <w:r w:rsidRPr="005C1D90">
        <w:rPr>
          <w:rFonts w:ascii="Cambria Math" w:hAnsi="Cambria Math" w:cs="Cambria Math"/>
        </w:rPr>
        <w:t>‑</w:t>
      </w:r>
      <w:r w:rsidRPr="005C1D90">
        <w:t>term planning.</w:t>
      </w:r>
      <w:r w:rsidR="002812A3">
        <w:t xml:space="preserve"> Note that this list is not exhaustive. Asset values are </w:t>
      </w:r>
      <w:r w:rsidR="004E54D0">
        <w:t>not accurate. They are</w:t>
      </w:r>
      <w:r w:rsidR="007611E8">
        <w:t xml:space="preserve"> approximations</w:t>
      </w:r>
      <w:r w:rsidR="003A0DDD">
        <w:t xml:space="preserve"> which</w:t>
      </w:r>
      <w:r w:rsidR="00AD5F78">
        <w:t xml:space="preserve"> </w:t>
      </w:r>
      <w:r w:rsidR="002812A3">
        <w:t xml:space="preserve">include </w:t>
      </w:r>
      <w:r w:rsidR="00AD5F78">
        <w:t xml:space="preserve">a combination of </w:t>
      </w:r>
      <w:r w:rsidR="00DA2B31">
        <w:t>transfer values (often a nominal £1)</w:t>
      </w:r>
      <w:r w:rsidR="00AD5F78">
        <w:t>; repair / replacement costs spent</w:t>
      </w:r>
      <w:r w:rsidR="005C1D90">
        <w:t>, etc.</w:t>
      </w:r>
      <w:r w:rsidR="00C06216">
        <w:t xml:space="preserve"> It is included here to act as a reference poin</w:t>
      </w:r>
      <w:r w:rsidR="0020749B">
        <w:t xml:space="preserve">t. </w:t>
      </w:r>
      <w:r w:rsidR="00D663E2">
        <w:t>It will not be updated in between updates to this plan as a whole. A</w:t>
      </w:r>
      <w:r w:rsidR="00204E97">
        <w:t>n accurate asset list is stored on SharePoint.</w:t>
      </w:r>
    </w:p>
    <w:p w14:paraId="3AE880F0" w14:textId="77777777" w:rsidR="00D663E2" w:rsidRDefault="00D663E2" w:rsidP="00146EB6">
      <w:pPr>
        <w:spacing w:after="0"/>
      </w:pPr>
    </w:p>
    <w:p w14:paraId="1E783246" w14:textId="3B483401" w:rsidR="00D663E2" w:rsidRDefault="00EB3AFF" w:rsidP="00146EB6">
      <w:pPr>
        <w:spacing w:after="0"/>
      </w:pPr>
      <w:r>
        <w:t>Our largest assets by quantity and value are our open spaces, play areas and venues.</w:t>
      </w:r>
    </w:p>
    <w:p w14:paraId="26D5065A" w14:textId="77777777" w:rsidR="004345E9" w:rsidRDefault="004345E9" w:rsidP="00146EB6">
      <w:pPr>
        <w:spacing w:after="0"/>
      </w:pPr>
    </w:p>
    <w:tbl>
      <w:tblPr>
        <w:tblW w:w="9840" w:type="dxa"/>
        <w:tblLook w:val="04A0" w:firstRow="1" w:lastRow="0" w:firstColumn="1" w:lastColumn="0" w:noHBand="0" w:noVBand="1"/>
      </w:tblPr>
      <w:tblGrid>
        <w:gridCol w:w="5120"/>
        <w:gridCol w:w="2800"/>
        <w:gridCol w:w="1920"/>
      </w:tblGrid>
      <w:tr w:rsidR="002812A3" w:rsidRPr="002812A3" w14:paraId="5B7912E3" w14:textId="77777777" w:rsidTr="002812A3">
        <w:trPr>
          <w:trHeight w:val="320"/>
        </w:trPr>
        <w:tc>
          <w:tcPr>
            <w:tcW w:w="5120" w:type="dxa"/>
            <w:tcBorders>
              <w:top w:val="nil"/>
              <w:left w:val="nil"/>
              <w:bottom w:val="nil"/>
              <w:right w:val="nil"/>
            </w:tcBorders>
            <w:noWrap/>
            <w:vAlign w:val="bottom"/>
            <w:hideMark/>
          </w:tcPr>
          <w:p w14:paraId="3F335F7A" w14:textId="77777777" w:rsidR="002812A3" w:rsidRPr="002812A3" w:rsidRDefault="002812A3" w:rsidP="002812A3">
            <w:pPr>
              <w:spacing w:after="0" w:line="240" w:lineRule="auto"/>
              <w:rPr>
                <w:rFonts w:ascii="Aptos Narrow" w:eastAsia="Times New Roman" w:hAnsi="Aptos Narrow" w:cs="Times New Roman"/>
                <w:b/>
                <w:bCs/>
                <w:color w:val="000000"/>
                <w:kern w:val="0"/>
                <w:lang w:eastAsia="en-GB"/>
                <w14:ligatures w14:val="none"/>
              </w:rPr>
            </w:pPr>
            <w:r w:rsidRPr="002812A3">
              <w:rPr>
                <w:rFonts w:ascii="Aptos Narrow" w:eastAsia="Times New Roman" w:hAnsi="Aptos Narrow" w:cs="Times New Roman"/>
                <w:b/>
                <w:bCs/>
                <w:color w:val="000000"/>
                <w:kern w:val="0"/>
                <w:lang w:eastAsia="en-GB"/>
                <w14:ligatures w14:val="none"/>
              </w:rPr>
              <w:t>NAME</w:t>
            </w:r>
          </w:p>
        </w:tc>
        <w:tc>
          <w:tcPr>
            <w:tcW w:w="2800" w:type="dxa"/>
            <w:tcBorders>
              <w:top w:val="nil"/>
              <w:left w:val="nil"/>
              <w:bottom w:val="nil"/>
              <w:right w:val="nil"/>
            </w:tcBorders>
            <w:noWrap/>
            <w:vAlign w:val="bottom"/>
            <w:hideMark/>
          </w:tcPr>
          <w:p w14:paraId="30E298F3" w14:textId="77777777" w:rsidR="002812A3" w:rsidRPr="002812A3" w:rsidRDefault="002812A3" w:rsidP="002812A3">
            <w:pPr>
              <w:spacing w:after="0" w:line="240" w:lineRule="auto"/>
              <w:rPr>
                <w:rFonts w:ascii="Aptos Narrow" w:eastAsia="Times New Roman" w:hAnsi="Aptos Narrow" w:cs="Times New Roman"/>
                <w:b/>
                <w:bCs/>
                <w:color w:val="000000"/>
                <w:kern w:val="0"/>
                <w:lang w:eastAsia="en-GB"/>
                <w14:ligatures w14:val="none"/>
              </w:rPr>
            </w:pPr>
            <w:r w:rsidRPr="002812A3">
              <w:rPr>
                <w:rFonts w:ascii="Aptos Narrow" w:eastAsia="Times New Roman" w:hAnsi="Aptos Narrow" w:cs="Times New Roman"/>
                <w:b/>
                <w:bCs/>
                <w:color w:val="000000"/>
                <w:kern w:val="0"/>
                <w:lang w:eastAsia="en-GB"/>
                <w14:ligatures w14:val="none"/>
              </w:rPr>
              <w:t>TYPE</w:t>
            </w:r>
          </w:p>
        </w:tc>
        <w:tc>
          <w:tcPr>
            <w:tcW w:w="1920" w:type="dxa"/>
            <w:tcBorders>
              <w:top w:val="nil"/>
              <w:left w:val="nil"/>
              <w:bottom w:val="nil"/>
              <w:right w:val="nil"/>
            </w:tcBorders>
            <w:noWrap/>
            <w:vAlign w:val="bottom"/>
            <w:hideMark/>
          </w:tcPr>
          <w:p w14:paraId="00125CA7" w14:textId="77777777" w:rsidR="002812A3" w:rsidRPr="002812A3" w:rsidRDefault="002812A3" w:rsidP="002812A3">
            <w:pPr>
              <w:spacing w:after="0" w:line="240" w:lineRule="auto"/>
              <w:rPr>
                <w:rFonts w:ascii="Aptos Narrow" w:eastAsia="Times New Roman" w:hAnsi="Aptos Narrow" w:cs="Times New Roman"/>
                <w:b/>
                <w:bCs/>
                <w:color w:val="000000"/>
                <w:kern w:val="0"/>
                <w:lang w:eastAsia="en-GB"/>
                <w14:ligatures w14:val="none"/>
              </w:rPr>
            </w:pPr>
            <w:r w:rsidRPr="002812A3">
              <w:rPr>
                <w:rFonts w:ascii="Aptos Narrow" w:eastAsia="Times New Roman" w:hAnsi="Aptos Narrow" w:cs="Times New Roman"/>
                <w:b/>
                <w:bCs/>
                <w:color w:val="000000"/>
                <w:kern w:val="0"/>
                <w:lang w:eastAsia="en-GB"/>
                <w14:ligatures w14:val="none"/>
              </w:rPr>
              <w:t>ASSET VALUE</w:t>
            </w:r>
          </w:p>
        </w:tc>
      </w:tr>
      <w:tr w:rsidR="002812A3" w:rsidRPr="002812A3" w14:paraId="1A4C682D" w14:textId="77777777" w:rsidTr="002812A3">
        <w:trPr>
          <w:trHeight w:val="320"/>
        </w:trPr>
        <w:tc>
          <w:tcPr>
            <w:tcW w:w="5120" w:type="dxa"/>
            <w:tcBorders>
              <w:top w:val="nil"/>
              <w:left w:val="nil"/>
              <w:bottom w:val="nil"/>
              <w:right w:val="nil"/>
            </w:tcBorders>
            <w:noWrap/>
            <w:vAlign w:val="center"/>
            <w:hideMark/>
          </w:tcPr>
          <w:p w14:paraId="4ED66C5A"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Bus Shelter, Sycamore Dr Bus</w:t>
            </w:r>
          </w:p>
        </w:tc>
        <w:tc>
          <w:tcPr>
            <w:tcW w:w="2800" w:type="dxa"/>
            <w:tcBorders>
              <w:top w:val="nil"/>
              <w:left w:val="nil"/>
              <w:bottom w:val="nil"/>
              <w:right w:val="nil"/>
            </w:tcBorders>
            <w:noWrap/>
            <w:vAlign w:val="bottom"/>
            <w:hideMark/>
          </w:tcPr>
          <w:p w14:paraId="130790AA"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Bus Shelter</w:t>
            </w:r>
          </w:p>
        </w:tc>
        <w:tc>
          <w:tcPr>
            <w:tcW w:w="1920" w:type="dxa"/>
            <w:tcBorders>
              <w:top w:val="nil"/>
              <w:left w:val="nil"/>
              <w:bottom w:val="nil"/>
              <w:right w:val="nil"/>
            </w:tcBorders>
            <w:noWrap/>
            <w:vAlign w:val="bottom"/>
            <w:hideMark/>
          </w:tcPr>
          <w:p w14:paraId="244586AD"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£5,640</w:t>
            </w:r>
          </w:p>
        </w:tc>
      </w:tr>
      <w:tr w:rsidR="002812A3" w:rsidRPr="002812A3" w14:paraId="76C5F212" w14:textId="77777777" w:rsidTr="002812A3">
        <w:trPr>
          <w:trHeight w:val="320"/>
        </w:trPr>
        <w:tc>
          <w:tcPr>
            <w:tcW w:w="5120" w:type="dxa"/>
            <w:tcBorders>
              <w:top w:val="nil"/>
              <w:left w:val="nil"/>
              <w:bottom w:val="nil"/>
              <w:right w:val="nil"/>
            </w:tcBorders>
            <w:noWrap/>
            <w:vAlign w:val="center"/>
            <w:hideMark/>
          </w:tcPr>
          <w:p w14:paraId="00454B36"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Bus Shelter, The Portway</w:t>
            </w:r>
          </w:p>
        </w:tc>
        <w:tc>
          <w:tcPr>
            <w:tcW w:w="2800" w:type="dxa"/>
            <w:tcBorders>
              <w:top w:val="nil"/>
              <w:left w:val="nil"/>
              <w:bottom w:val="nil"/>
              <w:right w:val="nil"/>
            </w:tcBorders>
            <w:noWrap/>
            <w:vAlign w:val="bottom"/>
            <w:hideMark/>
          </w:tcPr>
          <w:p w14:paraId="7D630751"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Bus Shelter</w:t>
            </w:r>
          </w:p>
        </w:tc>
        <w:tc>
          <w:tcPr>
            <w:tcW w:w="1920" w:type="dxa"/>
            <w:tcBorders>
              <w:top w:val="nil"/>
              <w:left w:val="nil"/>
              <w:bottom w:val="nil"/>
              <w:right w:val="nil"/>
            </w:tcBorders>
            <w:noWrap/>
            <w:vAlign w:val="bottom"/>
            <w:hideMark/>
          </w:tcPr>
          <w:p w14:paraId="5B1CB12D"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£7,332</w:t>
            </w:r>
          </w:p>
        </w:tc>
      </w:tr>
      <w:tr w:rsidR="002812A3" w:rsidRPr="002812A3" w14:paraId="692B6E5A" w14:textId="77777777" w:rsidTr="002812A3">
        <w:trPr>
          <w:trHeight w:val="320"/>
        </w:trPr>
        <w:tc>
          <w:tcPr>
            <w:tcW w:w="5120" w:type="dxa"/>
            <w:tcBorders>
              <w:top w:val="nil"/>
              <w:left w:val="nil"/>
              <w:bottom w:val="nil"/>
              <w:right w:val="nil"/>
            </w:tcBorders>
            <w:noWrap/>
            <w:vAlign w:val="center"/>
            <w:hideMark/>
          </w:tcPr>
          <w:p w14:paraId="22E49DDE"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Bus Shelter, St Thomas Way</w:t>
            </w:r>
          </w:p>
        </w:tc>
        <w:tc>
          <w:tcPr>
            <w:tcW w:w="2800" w:type="dxa"/>
            <w:tcBorders>
              <w:top w:val="nil"/>
              <w:left w:val="nil"/>
              <w:bottom w:val="nil"/>
              <w:right w:val="nil"/>
            </w:tcBorders>
            <w:noWrap/>
            <w:vAlign w:val="bottom"/>
            <w:hideMark/>
          </w:tcPr>
          <w:p w14:paraId="378914C2"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Bus Shelter</w:t>
            </w:r>
          </w:p>
        </w:tc>
        <w:tc>
          <w:tcPr>
            <w:tcW w:w="1920" w:type="dxa"/>
            <w:tcBorders>
              <w:top w:val="nil"/>
              <w:left w:val="nil"/>
              <w:bottom w:val="nil"/>
              <w:right w:val="nil"/>
            </w:tcBorders>
            <w:noWrap/>
            <w:vAlign w:val="bottom"/>
            <w:hideMark/>
          </w:tcPr>
          <w:p w14:paraId="20EE186A"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£5,488</w:t>
            </w:r>
          </w:p>
        </w:tc>
      </w:tr>
      <w:tr w:rsidR="002812A3" w:rsidRPr="002812A3" w14:paraId="75FACCD6" w14:textId="77777777" w:rsidTr="002812A3">
        <w:trPr>
          <w:trHeight w:val="320"/>
        </w:trPr>
        <w:tc>
          <w:tcPr>
            <w:tcW w:w="5120" w:type="dxa"/>
            <w:tcBorders>
              <w:top w:val="nil"/>
              <w:left w:val="nil"/>
              <w:bottom w:val="nil"/>
              <w:right w:val="nil"/>
            </w:tcBorders>
            <w:noWrap/>
            <w:vAlign w:val="center"/>
            <w:hideMark/>
          </w:tcPr>
          <w:p w14:paraId="4235565A"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Bus Shelter, LVH</w:t>
            </w:r>
          </w:p>
        </w:tc>
        <w:tc>
          <w:tcPr>
            <w:tcW w:w="2800" w:type="dxa"/>
            <w:tcBorders>
              <w:top w:val="nil"/>
              <w:left w:val="nil"/>
              <w:bottom w:val="nil"/>
              <w:right w:val="nil"/>
            </w:tcBorders>
            <w:noWrap/>
            <w:vAlign w:val="bottom"/>
            <w:hideMark/>
          </w:tcPr>
          <w:p w14:paraId="133E8481"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Bus Shelter</w:t>
            </w:r>
          </w:p>
        </w:tc>
        <w:tc>
          <w:tcPr>
            <w:tcW w:w="1920" w:type="dxa"/>
            <w:tcBorders>
              <w:top w:val="nil"/>
              <w:left w:val="nil"/>
              <w:bottom w:val="nil"/>
              <w:right w:val="nil"/>
            </w:tcBorders>
            <w:noWrap/>
            <w:vAlign w:val="bottom"/>
            <w:hideMark/>
          </w:tcPr>
          <w:p w14:paraId="606DF91E"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£5,924</w:t>
            </w:r>
          </w:p>
        </w:tc>
      </w:tr>
      <w:tr w:rsidR="002812A3" w:rsidRPr="002812A3" w14:paraId="59733892" w14:textId="77777777" w:rsidTr="002812A3">
        <w:trPr>
          <w:trHeight w:val="320"/>
        </w:trPr>
        <w:tc>
          <w:tcPr>
            <w:tcW w:w="5120" w:type="dxa"/>
            <w:tcBorders>
              <w:top w:val="nil"/>
              <w:left w:val="nil"/>
              <w:bottom w:val="nil"/>
              <w:right w:val="nil"/>
            </w:tcBorders>
            <w:noWrap/>
            <w:vAlign w:val="center"/>
            <w:hideMark/>
          </w:tcPr>
          <w:p w14:paraId="31911EE3"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Bus Shelter, St Clements Way</w:t>
            </w:r>
          </w:p>
        </w:tc>
        <w:tc>
          <w:tcPr>
            <w:tcW w:w="2800" w:type="dxa"/>
            <w:tcBorders>
              <w:top w:val="nil"/>
              <w:left w:val="nil"/>
              <w:bottom w:val="nil"/>
              <w:right w:val="nil"/>
            </w:tcBorders>
            <w:noWrap/>
            <w:vAlign w:val="bottom"/>
            <w:hideMark/>
          </w:tcPr>
          <w:p w14:paraId="275AA895"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Bus Shelter</w:t>
            </w:r>
          </w:p>
        </w:tc>
        <w:tc>
          <w:tcPr>
            <w:tcW w:w="1920" w:type="dxa"/>
            <w:tcBorders>
              <w:top w:val="nil"/>
              <w:left w:val="nil"/>
              <w:bottom w:val="nil"/>
              <w:right w:val="nil"/>
            </w:tcBorders>
            <w:noWrap/>
            <w:vAlign w:val="bottom"/>
            <w:hideMark/>
          </w:tcPr>
          <w:p w14:paraId="5C0225DB"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£5,924</w:t>
            </w:r>
          </w:p>
        </w:tc>
      </w:tr>
      <w:tr w:rsidR="002812A3" w:rsidRPr="002812A3" w14:paraId="03B7DAB8" w14:textId="77777777" w:rsidTr="002812A3">
        <w:trPr>
          <w:trHeight w:val="320"/>
        </w:trPr>
        <w:tc>
          <w:tcPr>
            <w:tcW w:w="5120" w:type="dxa"/>
            <w:tcBorders>
              <w:top w:val="nil"/>
              <w:left w:val="nil"/>
              <w:bottom w:val="nil"/>
              <w:right w:val="nil"/>
            </w:tcBorders>
            <w:noWrap/>
            <w:vAlign w:val="center"/>
            <w:hideMark/>
          </w:tcPr>
          <w:p w14:paraId="344E161A"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Bus Shelter, A380 nr Broken Cross Bridge</w:t>
            </w:r>
          </w:p>
        </w:tc>
        <w:tc>
          <w:tcPr>
            <w:tcW w:w="2800" w:type="dxa"/>
            <w:tcBorders>
              <w:top w:val="nil"/>
              <w:left w:val="nil"/>
              <w:bottom w:val="nil"/>
              <w:right w:val="nil"/>
            </w:tcBorders>
            <w:noWrap/>
            <w:vAlign w:val="bottom"/>
            <w:hideMark/>
          </w:tcPr>
          <w:p w14:paraId="32B2ADDA"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Bus Shelter</w:t>
            </w:r>
          </w:p>
        </w:tc>
        <w:tc>
          <w:tcPr>
            <w:tcW w:w="1920" w:type="dxa"/>
            <w:tcBorders>
              <w:top w:val="nil"/>
              <w:left w:val="nil"/>
              <w:bottom w:val="nil"/>
              <w:right w:val="nil"/>
            </w:tcBorders>
            <w:noWrap/>
            <w:vAlign w:val="bottom"/>
            <w:hideMark/>
          </w:tcPr>
          <w:p w14:paraId="0BC445D6"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£11,257</w:t>
            </w:r>
          </w:p>
        </w:tc>
      </w:tr>
      <w:tr w:rsidR="002812A3" w:rsidRPr="002812A3" w14:paraId="514D348E" w14:textId="77777777" w:rsidTr="002812A3">
        <w:trPr>
          <w:trHeight w:val="320"/>
        </w:trPr>
        <w:tc>
          <w:tcPr>
            <w:tcW w:w="5120" w:type="dxa"/>
            <w:tcBorders>
              <w:top w:val="nil"/>
              <w:left w:val="nil"/>
              <w:bottom w:val="nil"/>
              <w:right w:val="nil"/>
            </w:tcBorders>
            <w:noWrap/>
            <w:vAlign w:val="center"/>
            <w:hideMark/>
          </w:tcPr>
          <w:p w14:paraId="3F4E6C42"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Fencing and Gates, CHCP</w:t>
            </w:r>
          </w:p>
        </w:tc>
        <w:tc>
          <w:tcPr>
            <w:tcW w:w="2800" w:type="dxa"/>
            <w:tcBorders>
              <w:top w:val="nil"/>
              <w:left w:val="nil"/>
              <w:bottom w:val="nil"/>
              <w:right w:val="nil"/>
            </w:tcBorders>
            <w:noWrap/>
            <w:vAlign w:val="bottom"/>
            <w:hideMark/>
          </w:tcPr>
          <w:p w14:paraId="3E9BE848"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Fencing</w:t>
            </w:r>
          </w:p>
        </w:tc>
        <w:tc>
          <w:tcPr>
            <w:tcW w:w="1920" w:type="dxa"/>
            <w:tcBorders>
              <w:top w:val="nil"/>
              <w:left w:val="nil"/>
              <w:bottom w:val="nil"/>
              <w:right w:val="nil"/>
            </w:tcBorders>
            <w:noWrap/>
            <w:vAlign w:val="bottom"/>
            <w:hideMark/>
          </w:tcPr>
          <w:p w14:paraId="7E2AF6DB"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£8,300</w:t>
            </w:r>
          </w:p>
        </w:tc>
      </w:tr>
      <w:tr w:rsidR="002812A3" w:rsidRPr="002812A3" w14:paraId="5BF1E9B7" w14:textId="77777777" w:rsidTr="002812A3">
        <w:trPr>
          <w:trHeight w:val="320"/>
        </w:trPr>
        <w:tc>
          <w:tcPr>
            <w:tcW w:w="5120" w:type="dxa"/>
            <w:tcBorders>
              <w:top w:val="nil"/>
              <w:left w:val="nil"/>
              <w:bottom w:val="nil"/>
              <w:right w:val="nil"/>
            </w:tcBorders>
            <w:noWrap/>
            <w:vAlign w:val="center"/>
            <w:hideMark/>
          </w:tcPr>
          <w:p w14:paraId="19E61550"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Stock Fencing, CHCP</w:t>
            </w:r>
          </w:p>
        </w:tc>
        <w:tc>
          <w:tcPr>
            <w:tcW w:w="2800" w:type="dxa"/>
            <w:tcBorders>
              <w:top w:val="nil"/>
              <w:left w:val="nil"/>
              <w:bottom w:val="nil"/>
              <w:right w:val="nil"/>
            </w:tcBorders>
            <w:noWrap/>
            <w:vAlign w:val="bottom"/>
            <w:hideMark/>
          </w:tcPr>
          <w:p w14:paraId="2ACC5CDB"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Fencing</w:t>
            </w:r>
          </w:p>
        </w:tc>
        <w:tc>
          <w:tcPr>
            <w:tcW w:w="1920" w:type="dxa"/>
            <w:tcBorders>
              <w:top w:val="nil"/>
              <w:left w:val="nil"/>
              <w:bottom w:val="nil"/>
              <w:right w:val="nil"/>
            </w:tcBorders>
            <w:noWrap/>
            <w:vAlign w:val="bottom"/>
            <w:hideMark/>
          </w:tcPr>
          <w:p w14:paraId="7D12F946"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£18,500</w:t>
            </w:r>
          </w:p>
        </w:tc>
      </w:tr>
      <w:tr w:rsidR="002812A3" w:rsidRPr="002812A3" w14:paraId="49F6760B" w14:textId="77777777" w:rsidTr="002812A3">
        <w:trPr>
          <w:trHeight w:val="320"/>
        </w:trPr>
        <w:tc>
          <w:tcPr>
            <w:tcW w:w="5120" w:type="dxa"/>
            <w:tcBorders>
              <w:top w:val="nil"/>
              <w:left w:val="nil"/>
              <w:bottom w:val="nil"/>
              <w:right w:val="nil"/>
            </w:tcBorders>
            <w:noWrap/>
            <w:vAlign w:val="center"/>
            <w:hideMark/>
          </w:tcPr>
          <w:p w14:paraId="6A9FF1E9"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Castle Hill Country Park Art</w:t>
            </w:r>
          </w:p>
        </w:tc>
        <w:tc>
          <w:tcPr>
            <w:tcW w:w="2800" w:type="dxa"/>
            <w:tcBorders>
              <w:top w:val="nil"/>
              <w:left w:val="nil"/>
              <w:bottom w:val="nil"/>
              <w:right w:val="nil"/>
            </w:tcBorders>
            <w:noWrap/>
            <w:vAlign w:val="bottom"/>
            <w:hideMark/>
          </w:tcPr>
          <w:p w14:paraId="15106F15"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Fittings</w:t>
            </w:r>
          </w:p>
        </w:tc>
        <w:tc>
          <w:tcPr>
            <w:tcW w:w="1920" w:type="dxa"/>
            <w:tcBorders>
              <w:top w:val="nil"/>
              <w:left w:val="nil"/>
              <w:bottom w:val="nil"/>
              <w:right w:val="nil"/>
            </w:tcBorders>
            <w:noWrap/>
            <w:vAlign w:val="bottom"/>
            <w:hideMark/>
          </w:tcPr>
          <w:p w14:paraId="328240A3"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£1</w:t>
            </w:r>
          </w:p>
        </w:tc>
      </w:tr>
      <w:tr w:rsidR="002812A3" w:rsidRPr="002812A3" w14:paraId="0B103A5E" w14:textId="77777777" w:rsidTr="002812A3">
        <w:trPr>
          <w:trHeight w:val="320"/>
        </w:trPr>
        <w:tc>
          <w:tcPr>
            <w:tcW w:w="5120" w:type="dxa"/>
            <w:tcBorders>
              <w:top w:val="nil"/>
              <w:left w:val="nil"/>
              <w:bottom w:val="nil"/>
              <w:right w:val="nil"/>
            </w:tcBorders>
            <w:noWrap/>
            <w:vAlign w:val="center"/>
            <w:hideMark/>
          </w:tcPr>
          <w:p w14:paraId="0F1B731E"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Interpretation Panels, CHCP</w:t>
            </w:r>
          </w:p>
        </w:tc>
        <w:tc>
          <w:tcPr>
            <w:tcW w:w="2800" w:type="dxa"/>
            <w:tcBorders>
              <w:top w:val="nil"/>
              <w:left w:val="nil"/>
              <w:bottom w:val="nil"/>
              <w:right w:val="nil"/>
            </w:tcBorders>
            <w:noWrap/>
            <w:vAlign w:val="bottom"/>
            <w:hideMark/>
          </w:tcPr>
          <w:p w14:paraId="2B1C07B0"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Fittings</w:t>
            </w:r>
          </w:p>
        </w:tc>
        <w:tc>
          <w:tcPr>
            <w:tcW w:w="1920" w:type="dxa"/>
            <w:tcBorders>
              <w:top w:val="nil"/>
              <w:left w:val="nil"/>
              <w:bottom w:val="nil"/>
              <w:right w:val="nil"/>
            </w:tcBorders>
            <w:noWrap/>
            <w:vAlign w:val="bottom"/>
            <w:hideMark/>
          </w:tcPr>
          <w:p w14:paraId="6D5FB0D8"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£6,632</w:t>
            </w:r>
          </w:p>
        </w:tc>
      </w:tr>
      <w:tr w:rsidR="002812A3" w:rsidRPr="002812A3" w14:paraId="7F87C01E" w14:textId="77777777" w:rsidTr="002812A3">
        <w:trPr>
          <w:trHeight w:val="320"/>
        </w:trPr>
        <w:tc>
          <w:tcPr>
            <w:tcW w:w="5120" w:type="dxa"/>
            <w:tcBorders>
              <w:top w:val="nil"/>
              <w:left w:val="nil"/>
              <w:bottom w:val="nil"/>
              <w:right w:val="nil"/>
            </w:tcBorders>
            <w:noWrap/>
            <w:vAlign w:val="center"/>
            <w:hideMark/>
          </w:tcPr>
          <w:p w14:paraId="089BF135"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New Artwork, CHCP</w:t>
            </w:r>
          </w:p>
        </w:tc>
        <w:tc>
          <w:tcPr>
            <w:tcW w:w="2800" w:type="dxa"/>
            <w:tcBorders>
              <w:top w:val="nil"/>
              <w:left w:val="nil"/>
              <w:bottom w:val="nil"/>
              <w:right w:val="nil"/>
            </w:tcBorders>
            <w:noWrap/>
            <w:vAlign w:val="bottom"/>
            <w:hideMark/>
          </w:tcPr>
          <w:p w14:paraId="6181358D"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Fittings</w:t>
            </w:r>
          </w:p>
        </w:tc>
        <w:tc>
          <w:tcPr>
            <w:tcW w:w="1920" w:type="dxa"/>
            <w:tcBorders>
              <w:top w:val="nil"/>
              <w:left w:val="nil"/>
              <w:bottom w:val="nil"/>
              <w:right w:val="nil"/>
            </w:tcBorders>
            <w:noWrap/>
            <w:vAlign w:val="bottom"/>
            <w:hideMark/>
          </w:tcPr>
          <w:p w14:paraId="34F03E03"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£7,750</w:t>
            </w:r>
          </w:p>
        </w:tc>
      </w:tr>
      <w:tr w:rsidR="002812A3" w:rsidRPr="002812A3" w14:paraId="77688546" w14:textId="77777777" w:rsidTr="002812A3">
        <w:trPr>
          <w:trHeight w:val="320"/>
        </w:trPr>
        <w:tc>
          <w:tcPr>
            <w:tcW w:w="5120" w:type="dxa"/>
            <w:tcBorders>
              <w:top w:val="nil"/>
              <w:left w:val="nil"/>
              <w:bottom w:val="nil"/>
              <w:right w:val="nil"/>
            </w:tcBorders>
            <w:noWrap/>
            <w:vAlign w:val="center"/>
            <w:hideMark/>
          </w:tcPr>
          <w:p w14:paraId="15E24699" w14:textId="3434ACDE" w:rsidR="001975D2"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Castle Hill Country Park</w:t>
            </w:r>
            <w:r w:rsidR="001975D2">
              <w:rPr>
                <w:rFonts w:ascii="Aptos" w:eastAsia="Times New Roman" w:hAnsi="Aptos" w:cs="Times New Roman"/>
                <w:color w:val="000000"/>
                <w:kern w:val="0"/>
                <w:lang w:eastAsia="en-GB"/>
                <w14:ligatures w14:val="none"/>
              </w:rPr>
              <w:t xml:space="preserve"> installation</w:t>
            </w:r>
          </w:p>
        </w:tc>
        <w:tc>
          <w:tcPr>
            <w:tcW w:w="2800" w:type="dxa"/>
            <w:tcBorders>
              <w:top w:val="nil"/>
              <w:left w:val="nil"/>
              <w:bottom w:val="nil"/>
              <w:right w:val="nil"/>
            </w:tcBorders>
            <w:noWrap/>
            <w:vAlign w:val="bottom"/>
            <w:hideMark/>
          </w:tcPr>
          <w:p w14:paraId="24BB0D43"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Open Space</w:t>
            </w:r>
          </w:p>
        </w:tc>
        <w:tc>
          <w:tcPr>
            <w:tcW w:w="1920" w:type="dxa"/>
            <w:tcBorders>
              <w:top w:val="nil"/>
              <w:left w:val="nil"/>
              <w:bottom w:val="nil"/>
              <w:right w:val="nil"/>
            </w:tcBorders>
            <w:noWrap/>
            <w:vAlign w:val="bottom"/>
            <w:hideMark/>
          </w:tcPr>
          <w:p w14:paraId="36F8873A"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£380,765</w:t>
            </w:r>
          </w:p>
        </w:tc>
      </w:tr>
      <w:tr w:rsidR="002812A3" w:rsidRPr="002812A3" w14:paraId="7B2F8CDF" w14:textId="77777777" w:rsidTr="002812A3">
        <w:trPr>
          <w:trHeight w:val="320"/>
        </w:trPr>
        <w:tc>
          <w:tcPr>
            <w:tcW w:w="5120" w:type="dxa"/>
            <w:tcBorders>
              <w:top w:val="nil"/>
              <w:left w:val="nil"/>
              <w:bottom w:val="nil"/>
              <w:right w:val="nil"/>
            </w:tcBorders>
            <w:noWrap/>
            <w:vAlign w:val="center"/>
            <w:hideMark/>
          </w:tcPr>
          <w:p w14:paraId="7FCDBA06"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Hampton Park Trail</w:t>
            </w:r>
          </w:p>
        </w:tc>
        <w:tc>
          <w:tcPr>
            <w:tcW w:w="2800" w:type="dxa"/>
            <w:tcBorders>
              <w:top w:val="nil"/>
              <w:left w:val="nil"/>
              <w:bottom w:val="nil"/>
              <w:right w:val="nil"/>
            </w:tcBorders>
            <w:noWrap/>
            <w:vAlign w:val="bottom"/>
            <w:hideMark/>
          </w:tcPr>
          <w:p w14:paraId="12667217"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Open Space</w:t>
            </w:r>
          </w:p>
        </w:tc>
        <w:tc>
          <w:tcPr>
            <w:tcW w:w="1920" w:type="dxa"/>
            <w:tcBorders>
              <w:top w:val="nil"/>
              <w:left w:val="nil"/>
              <w:bottom w:val="nil"/>
              <w:right w:val="nil"/>
            </w:tcBorders>
            <w:noWrap/>
            <w:vAlign w:val="bottom"/>
            <w:hideMark/>
          </w:tcPr>
          <w:p w14:paraId="7F33A435"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£1</w:t>
            </w:r>
          </w:p>
        </w:tc>
      </w:tr>
      <w:tr w:rsidR="002812A3" w:rsidRPr="002812A3" w14:paraId="306C09A4" w14:textId="77777777" w:rsidTr="002812A3">
        <w:trPr>
          <w:trHeight w:val="320"/>
        </w:trPr>
        <w:tc>
          <w:tcPr>
            <w:tcW w:w="5120" w:type="dxa"/>
            <w:tcBorders>
              <w:top w:val="nil"/>
              <w:left w:val="nil"/>
              <w:bottom w:val="nil"/>
              <w:right w:val="nil"/>
            </w:tcBorders>
            <w:noWrap/>
            <w:vAlign w:val="center"/>
            <w:hideMark/>
          </w:tcPr>
          <w:p w14:paraId="6A3C3E5F"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The Green at the Pavilion</w:t>
            </w:r>
          </w:p>
        </w:tc>
        <w:tc>
          <w:tcPr>
            <w:tcW w:w="2800" w:type="dxa"/>
            <w:tcBorders>
              <w:top w:val="nil"/>
              <w:left w:val="nil"/>
              <w:bottom w:val="nil"/>
              <w:right w:val="nil"/>
            </w:tcBorders>
            <w:noWrap/>
            <w:vAlign w:val="bottom"/>
            <w:hideMark/>
          </w:tcPr>
          <w:p w14:paraId="2431A9FD"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Open Space</w:t>
            </w:r>
          </w:p>
        </w:tc>
        <w:tc>
          <w:tcPr>
            <w:tcW w:w="1920" w:type="dxa"/>
            <w:tcBorders>
              <w:top w:val="nil"/>
              <w:left w:val="nil"/>
              <w:bottom w:val="nil"/>
              <w:right w:val="nil"/>
            </w:tcBorders>
            <w:noWrap/>
            <w:vAlign w:val="bottom"/>
            <w:hideMark/>
          </w:tcPr>
          <w:p w14:paraId="205322D5"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£1</w:t>
            </w:r>
          </w:p>
        </w:tc>
      </w:tr>
      <w:tr w:rsidR="002812A3" w:rsidRPr="002812A3" w14:paraId="77370925" w14:textId="77777777" w:rsidTr="002812A3">
        <w:trPr>
          <w:trHeight w:val="320"/>
        </w:trPr>
        <w:tc>
          <w:tcPr>
            <w:tcW w:w="5120" w:type="dxa"/>
            <w:tcBorders>
              <w:top w:val="nil"/>
              <w:left w:val="nil"/>
              <w:bottom w:val="nil"/>
              <w:right w:val="nil"/>
            </w:tcBorders>
            <w:noWrap/>
            <w:vAlign w:val="center"/>
            <w:hideMark/>
          </w:tcPr>
          <w:p w14:paraId="3BBA9E43"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Whitebridge Spinney &amp; Green</w:t>
            </w:r>
          </w:p>
        </w:tc>
        <w:tc>
          <w:tcPr>
            <w:tcW w:w="2800" w:type="dxa"/>
            <w:tcBorders>
              <w:top w:val="nil"/>
              <w:left w:val="nil"/>
              <w:bottom w:val="nil"/>
              <w:right w:val="nil"/>
            </w:tcBorders>
            <w:noWrap/>
            <w:vAlign w:val="bottom"/>
            <w:hideMark/>
          </w:tcPr>
          <w:p w14:paraId="01564756"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Open Space</w:t>
            </w:r>
          </w:p>
        </w:tc>
        <w:tc>
          <w:tcPr>
            <w:tcW w:w="1920" w:type="dxa"/>
            <w:tcBorders>
              <w:top w:val="nil"/>
              <w:left w:val="nil"/>
              <w:bottom w:val="nil"/>
              <w:right w:val="nil"/>
            </w:tcBorders>
            <w:noWrap/>
            <w:vAlign w:val="bottom"/>
            <w:hideMark/>
          </w:tcPr>
          <w:p w14:paraId="65FB5D4C"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£108,160</w:t>
            </w:r>
          </w:p>
        </w:tc>
      </w:tr>
      <w:tr w:rsidR="002812A3" w:rsidRPr="002812A3" w14:paraId="3D3979C8" w14:textId="77777777" w:rsidTr="002812A3">
        <w:trPr>
          <w:trHeight w:val="320"/>
        </w:trPr>
        <w:tc>
          <w:tcPr>
            <w:tcW w:w="5120" w:type="dxa"/>
            <w:tcBorders>
              <w:top w:val="nil"/>
              <w:left w:val="nil"/>
              <w:bottom w:val="nil"/>
              <w:right w:val="nil"/>
            </w:tcBorders>
            <w:noWrap/>
            <w:vAlign w:val="center"/>
            <w:hideMark/>
          </w:tcPr>
          <w:p w14:paraId="1566C243"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Land at Pheasant Dr</w:t>
            </w:r>
          </w:p>
        </w:tc>
        <w:tc>
          <w:tcPr>
            <w:tcW w:w="2800" w:type="dxa"/>
            <w:tcBorders>
              <w:top w:val="nil"/>
              <w:left w:val="nil"/>
              <w:bottom w:val="nil"/>
              <w:right w:val="nil"/>
            </w:tcBorders>
            <w:noWrap/>
            <w:vAlign w:val="bottom"/>
            <w:hideMark/>
          </w:tcPr>
          <w:p w14:paraId="22373485"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Open Space</w:t>
            </w:r>
          </w:p>
        </w:tc>
        <w:tc>
          <w:tcPr>
            <w:tcW w:w="1920" w:type="dxa"/>
            <w:tcBorders>
              <w:top w:val="nil"/>
              <w:left w:val="nil"/>
              <w:bottom w:val="nil"/>
              <w:right w:val="nil"/>
            </w:tcBorders>
            <w:noWrap/>
            <w:vAlign w:val="bottom"/>
            <w:hideMark/>
          </w:tcPr>
          <w:p w14:paraId="3AE6A44A"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£1</w:t>
            </w:r>
          </w:p>
        </w:tc>
      </w:tr>
      <w:tr w:rsidR="002812A3" w:rsidRPr="002812A3" w14:paraId="449544DC" w14:textId="77777777" w:rsidTr="002812A3">
        <w:trPr>
          <w:trHeight w:val="320"/>
        </w:trPr>
        <w:tc>
          <w:tcPr>
            <w:tcW w:w="5120" w:type="dxa"/>
            <w:tcBorders>
              <w:top w:val="nil"/>
              <w:left w:val="nil"/>
              <w:bottom w:val="nil"/>
              <w:right w:val="nil"/>
            </w:tcBorders>
            <w:noWrap/>
            <w:vAlign w:val="center"/>
            <w:hideMark/>
          </w:tcPr>
          <w:p w14:paraId="6101D1C2"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Land at Old Sarum (Archaeology Open Space)</w:t>
            </w:r>
          </w:p>
        </w:tc>
        <w:tc>
          <w:tcPr>
            <w:tcW w:w="2800" w:type="dxa"/>
            <w:tcBorders>
              <w:top w:val="nil"/>
              <w:left w:val="nil"/>
              <w:bottom w:val="nil"/>
              <w:right w:val="nil"/>
            </w:tcBorders>
            <w:noWrap/>
            <w:vAlign w:val="bottom"/>
            <w:hideMark/>
          </w:tcPr>
          <w:p w14:paraId="1DD8F318"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Open Space</w:t>
            </w:r>
          </w:p>
        </w:tc>
        <w:tc>
          <w:tcPr>
            <w:tcW w:w="1920" w:type="dxa"/>
            <w:tcBorders>
              <w:top w:val="nil"/>
              <w:left w:val="nil"/>
              <w:bottom w:val="nil"/>
              <w:right w:val="nil"/>
            </w:tcBorders>
            <w:noWrap/>
            <w:vAlign w:val="bottom"/>
            <w:hideMark/>
          </w:tcPr>
          <w:p w14:paraId="26F29D9D"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£1</w:t>
            </w:r>
          </w:p>
        </w:tc>
      </w:tr>
      <w:tr w:rsidR="002812A3" w:rsidRPr="002812A3" w14:paraId="1D89464B" w14:textId="77777777" w:rsidTr="002812A3">
        <w:trPr>
          <w:trHeight w:val="320"/>
        </w:trPr>
        <w:tc>
          <w:tcPr>
            <w:tcW w:w="5120" w:type="dxa"/>
            <w:tcBorders>
              <w:top w:val="nil"/>
              <w:left w:val="nil"/>
              <w:bottom w:val="nil"/>
              <w:right w:val="nil"/>
            </w:tcBorders>
            <w:noWrap/>
            <w:vAlign w:val="center"/>
            <w:hideMark/>
          </w:tcPr>
          <w:p w14:paraId="2D7F87EF"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Land at Pilgrim's Way</w:t>
            </w:r>
          </w:p>
        </w:tc>
        <w:tc>
          <w:tcPr>
            <w:tcW w:w="2800" w:type="dxa"/>
            <w:tcBorders>
              <w:top w:val="nil"/>
              <w:left w:val="nil"/>
              <w:bottom w:val="nil"/>
              <w:right w:val="nil"/>
            </w:tcBorders>
            <w:noWrap/>
            <w:vAlign w:val="bottom"/>
            <w:hideMark/>
          </w:tcPr>
          <w:p w14:paraId="108EB7C4"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Open Space</w:t>
            </w:r>
          </w:p>
        </w:tc>
        <w:tc>
          <w:tcPr>
            <w:tcW w:w="1920" w:type="dxa"/>
            <w:tcBorders>
              <w:top w:val="nil"/>
              <w:left w:val="nil"/>
              <w:bottom w:val="nil"/>
              <w:right w:val="nil"/>
            </w:tcBorders>
            <w:noWrap/>
            <w:vAlign w:val="bottom"/>
            <w:hideMark/>
          </w:tcPr>
          <w:p w14:paraId="4E2C88CF"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£1</w:t>
            </w:r>
          </w:p>
        </w:tc>
      </w:tr>
      <w:tr w:rsidR="002812A3" w:rsidRPr="002812A3" w14:paraId="0CF3EA2D" w14:textId="77777777" w:rsidTr="002812A3">
        <w:trPr>
          <w:trHeight w:val="320"/>
        </w:trPr>
        <w:tc>
          <w:tcPr>
            <w:tcW w:w="5120" w:type="dxa"/>
            <w:tcBorders>
              <w:top w:val="nil"/>
              <w:left w:val="nil"/>
              <w:bottom w:val="nil"/>
              <w:right w:val="nil"/>
            </w:tcBorders>
            <w:noWrap/>
            <w:vAlign w:val="center"/>
            <w:hideMark/>
          </w:tcPr>
          <w:p w14:paraId="365A5D99"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MOD Land, Old Sarum (OSCC adjacent)</w:t>
            </w:r>
          </w:p>
        </w:tc>
        <w:tc>
          <w:tcPr>
            <w:tcW w:w="2800" w:type="dxa"/>
            <w:tcBorders>
              <w:top w:val="nil"/>
              <w:left w:val="nil"/>
              <w:bottom w:val="nil"/>
              <w:right w:val="nil"/>
            </w:tcBorders>
            <w:noWrap/>
            <w:vAlign w:val="bottom"/>
            <w:hideMark/>
          </w:tcPr>
          <w:p w14:paraId="43C592D2"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Open Space</w:t>
            </w:r>
          </w:p>
        </w:tc>
        <w:tc>
          <w:tcPr>
            <w:tcW w:w="1920" w:type="dxa"/>
            <w:tcBorders>
              <w:top w:val="nil"/>
              <w:left w:val="nil"/>
              <w:bottom w:val="nil"/>
              <w:right w:val="nil"/>
            </w:tcBorders>
            <w:noWrap/>
            <w:vAlign w:val="bottom"/>
            <w:hideMark/>
          </w:tcPr>
          <w:p w14:paraId="0D9E4CC5"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£1</w:t>
            </w:r>
          </w:p>
        </w:tc>
      </w:tr>
      <w:tr w:rsidR="002812A3" w:rsidRPr="002812A3" w14:paraId="4A29E7BC" w14:textId="77777777" w:rsidTr="002812A3">
        <w:trPr>
          <w:trHeight w:val="320"/>
        </w:trPr>
        <w:tc>
          <w:tcPr>
            <w:tcW w:w="5120" w:type="dxa"/>
            <w:tcBorders>
              <w:top w:val="nil"/>
              <w:left w:val="nil"/>
              <w:bottom w:val="nil"/>
              <w:right w:val="nil"/>
            </w:tcBorders>
            <w:noWrap/>
            <w:vAlign w:val="center"/>
            <w:hideMark/>
          </w:tcPr>
          <w:p w14:paraId="046B7434"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Land at Riverbourne Rd, Laverstock</w:t>
            </w:r>
          </w:p>
        </w:tc>
        <w:tc>
          <w:tcPr>
            <w:tcW w:w="2800" w:type="dxa"/>
            <w:tcBorders>
              <w:top w:val="nil"/>
              <w:left w:val="nil"/>
              <w:bottom w:val="nil"/>
              <w:right w:val="nil"/>
            </w:tcBorders>
            <w:noWrap/>
            <w:vAlign w:val="bottom"/>
            <w:hideMark/>
          </w:tcPr>
          <w:p w14:paraId="295596AE"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Open Space</w:t>
            </w:r>
          </w:p>
        </w:tc>
        <w:tc>
          <w:tcPr>
            <w:tcW w:w="1920" w:type="dxa"/>
            <w:tcBorders>
              <w:top w:val="nil"/>
              <w:left w:val="nil"/>
              <w:bottom w:val="nil"/>
              <w:right w:val="nil"/>
            </w:tcBorders>
            <w:noWrap/>
            <w:vAlign w:val="bottom"/>
            <w:hideMark/>
          </w:tcPr>
          <w:p w14:paraId="538255FF"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£1</w:t>
            </w:r>
          </w:p>
        </w:tc>
      </w:tr>
      <w:tr w:rsidR="002812A3" w:rsidRPr="002812A3" w14:paraId="0B4D2B55" w14:textId="77777777" w:rsidTr="002812A3">
        <w:trPr>
          <w:trHeight w:val="320"/>
        </w:trPr>
        <w:tc>
          <w:tcPr>
            <w:tcW w:w="5120" w:type="dxa"/>
            <w:tcBorders>
              <w:top w:val="nil"/>
              <w:left w:val="nil"/>
              <w:bottom w:val="nil"/>
              <w:right w:val="nil"/>
            </w:tcBorders>
            <w:noWrap/>
            <w:vAlign w:val="center"/>
            <w:hideMark/>
          </w:tcPr>
          <w:p w14:paraId="44ABF7CE"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Land formerly part of Ford Farm, Old Sarum</w:t>
            </w:r>
          </w:p>
        </w:tc>
        <w:tc>
          <w:tcPr>
            <w:tcW w:w="2800" w:type="dxa"/>
            <w:tcBorders>
              <w:top w:val="nil"/>
              <w:left w:val="nil"/>
              <w:bottom w:val="nil"/>
              <w:right w:val="nil"/>
            </w:tcBorders>
            <w:noWrap/>
            <w:vAlign w:val="bottom"/>
            <w:hideMark/>
          </w:tcPr>
          <w:p w14:paraId="144E71E1"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Open Space</w:t>
            </w:r>
          </w:p>
        </w:tc>
        <w:tc>
          <w:tcPr>
            <w:tcW w:w="1920" w:type="dxa"/>
            <w:tcBorders>
              <w:top w:val="nil"/>
              <w:left w:val="nil"/>
              <w:bottom w:val="nil"/>
              <w:right w:val="nil"/>
            </w:tcBorders>
            <w:noWrap/>
            <w:vAlign w:val="bottom"/>
            <w:hideMark/>
          </w:tcPr>
          <w:p w14:paraId="207388A0"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£1</w:t>
            </w:r>
          </w:p>
        </w:tc>
      </w:tr>
      <w:tr w:rsidR="002812A3" w:rsidRPr="002812A3" w14:paraId="5067E06F" w14:textId="77777777" w:rsidTr="002812A3">
        <w:trPr>
          <w:trHeight w:val="320"/>
        </w:trPr>
        <w:tc>
          <w:tcPr>
            <w:tcW w:w="5120" w:type="dxa"/>
            <w:tcBorders>
              <w:top w:val="nil"/>
              <w:left w:val="nil"/>
              <w:bottom w:val="nil"/>
              <w:right w:val="nil"/>
            </w:tcBorders>
            <w:noWrap/>
            <w:vAlign w:val="center"/>
            <w:hideMark/>
          </w:tcPr>
          <w:p w14:paraId="2A84211D"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Orchard Trees, CHCP</w:t>
            </w:r>
          </w:p>
        </w:tc>
        <w:tc>
          <w:tcPr>
            <w:tcW w:w="2800" w:type="dxa"/>
            <w:tcBorders>
              <w:top w:val="nil"/>
              <w:left w:val="nil"/>
              <w:bottom w:val="nil"/>
              <w:right w:val="nil"/>
            </w:tcBorders>
            <w:noWrap/>
            <w:vAlign w:val="bottom"/>
            <w:hideMark/>
          </w:tcPr>
          <w:p w14:paraId="29F72915"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Open Space</w:t>
            </w:r>
          </w:p>
        </w:tc>
        <w:tc>
          <w:tcPr>
            <w:tcW w:w="1920" w:type="dxa"/>
            <w:tcBorders>
              <w:top w:val="nil"/>
              <w:left w:val="nil"/>
              <w:bottom w:val="nil"/>
              <w:right w:val="nil"/>
            </w:tcBorders>
            <w:noWrap/>
            <w:vAlign w:val="bottom"/>
            <w:hideMark/>
          </w:tcPr>
          <w:p w14:paraId="09EFD26A"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£6,805</w:t>
            </w:r>
          </w:p>
        </w:tc>
      </w:tr>
      <w:tr w:rsidR="002812A3" w:rsidRPr="002812A3" w14:paraId="55859BA5" w14:textId="77777777" w:rsidTr="002812A3">
        <w:trPr>
          <w:trHeight w:val="320"/>
        </w:trPr>
        <w:tc>
          <w:tcPr>
            <w:tcW w:w="5120" w:type="dxa"/>
            <w:tcBorders>
              <w:top w:val="nil"/>
              <w:left w:val="nil"/>
              <w:bottom w:val="nil"/>
              <w:right w:val="nil"/>
            </w:tcBorders>
            <w:noWrap/>
            <w:vAlign w:val="center"/>
            <w:hideMark/>
          </w:tcPr>
          <w:p w14:paraId="3C19D771"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Trees &amp; Hedging, CHCP</w:t>
            </w:r>
          </w:p>
        </w:tc>
        <w:tc>
          <w:tcPr>
            <w:tcW w:w="2800" w:type="dxa"/>
            <w:tcBorders>
              <w:top w:val="nil"/>
              <w:left w:val="nil"/>
              <w:bottom w:val="nil"/>
              <w:right w:val="nil"/>
            </w:tcBorders>
            <w:noWrap/>
            <w:vAlign w:val="bottom"/>
            <w:hideMark/>
          </w:tcPr>
          <w:p w14:paraId="466AF114"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Open Space</w:t>
            </w:r>
          </w:p>
        </w:tc>
        <w:tc>
          <w:tcPr>
            <w:tcW w:w="1920" w:type="dxa"/>
            <w:tcBorders>
              <w:top w:val="nil"/>
              <w:left w:val="nil"/>
              <w:bottom w:val="nil"/>
              <w:right w:val="nil"/>
            </w:tcBorders>
            <w:noWrap/>
            <w:vAlign w:val="bottom"/>
            <w:hideMark/>
          </w:tcPr>
          <w:p w14:paraId="0FAF5CBE"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£3,045</w:t>
            </w:r>
          </w:p>
        </w:tc>
      </w:tr>
      <w:tr w:rsidR="002812A3" w:rsidRPr="002812A3" w14:paraId="1924BBA0" w14:textId="77777777" w:rsidTr="002812A3">
        <w:trPr>
          <w:trHeight w:val="320"/>
        </w:trPr>
        <w:tc>
          <w:tcPr>
            <w:tcW w:w="5120" w:type="dxa"/>
            <w:tcBorders>
              <w:top w:val="nil"/>
              <w:left w:val="nil"/>
              <w:bottom w:val="nil"/>
              <w:right w:val="nil"/>
            </w:tcBorders>
            <w:noWrap/>
            <w:vAlign w:val="center"/>
            <w:hideMark/>
          </w:tcPr>
          <w:p w14:paraId="01B0F2BF"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lastRenderedPageBreak/>
              <w:t>Longhedge Community Garden growing beds</w:t>
            </w:r>
          </w:p>
        </w:tc>
        <w:tc>
          <w:tcPr>
            <w:tcW w:w="2800" w:type="dxa"/>
            <w:tcBorders>
              <w:top w:val="nil"/>
              <w:left w:val="nil"/>
              <w:bottom w:val="nil"/>
              <w:right w:val="nil"/>
            </w:tcBorders>
            <w:noWrap/>
            <w:vAlign w:val="bottom"/>
            <w:hideMark/>
          </w:tcPr>
          <w:p w14:paraId="7C5D28C7"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Open Space</w:t>
            </w:r>
          </w:p>
        </w:tc>
        <w:tc>
          <w:tcPr>
            <w:tcW w:w="1920" w:type="dxa"/>
            <w:tcBorders>
              <w:top w:val="nil"/>
              <w:left w:val="nil"/>
              <w:bottom w:val="nil"/>
              <w:right w:val="nil"/>
            </w:tcBorders>
            <w:noWrap/>
            <w:vAlign w:val="bottom"/>
            <w:hideMark/>
          </w:tcPr>
          <w:p w14:paraId="1CF25E9F"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£8,888</w:t>
            </w:r>
          </w:p>
        </w:tc>
      </w:tr>
      <w:tr w:rsidR="002812A3" w:rsidRPr="002812A3" w14:paraId="5FBACF58" w14:textId="77777777" w:rsidTr="002812A3">
        <w:trPr>
          <w:trHeight w:val="320"/>
        </w:trPr>
        <w:tc>
          <w:tcPr>
            <w:tcW w:w="5120" w:type="dxa"/>
            <w:tcBorders>
              <w:top w:val="nil"/>
              <w:left w:val="nil"/>
              <w:bottom w:val="nil"/>
              <w:right w:val="nil"/>
            </w:tcBorders>
            <w:noWrap/>
            <w:vAlign w:val="center"/>
            <w:hideMark/>
          </w:tcPr>
          <w:p w14:paraId="313EB601"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Whitebridge Play Area</w:t>
            </w:r>
          </w:p>
        </w:tc>
        <w:tc>
          <w:tcPr>
            <w:tcW w:w="2800" w:type="dxa"/>
            <w:tcBorders>
              <w:top w:val="nil"/>
              <w:left w:val="nil"/>
              <w:bottom w:val="nil"/>
              <w:right w:val="nil"/>
            </w:tcBorders>
            <w:noWrap/>
            <w:vAlign w:val="bottom"/>
            <w:hideMark/>
          </w:tcPr>
          <w:p w14:paraId="4DD905C6"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Play Area</w:t>
            </w:r>
          </w:p>
        </w:tc>
        <w:tc>
          <w:tcPr>
            <w:tcW w:w="1920" w:type="dxa"/>
            <w:tcBorders>
              <w:top w:val="nil"/>
              <w:left w:val="nil"/>
              <w:bottom w:val="nil"/>
              <w:right w:val="nil"/>
            </w:tcBorders>
            <w:noWrap/>
            <w:vAlign w:val="bottom"/>
            <w:hideMark/>
          </w:tcPr>
          <w:p w14:paraId="19BF6CBA"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£82,000</w:t>
            </w:r>
          </w:p>
        </w:tc>
      </w:tr>
      <w:tr w:rsidR="002812A3" w:rsidRPr="002812A3" w14:paraId="132888F9" w14:textId="77777777" w:rsidTr="002812A3">
        <w:trPr>
          <w:trHeight w:val="320"/>
        </w:trPr>
        <w:tc>
          <w:tcPr>
            <w:tcW w:w="5120" w:type="dxa"/>
            <w:tcBorders>
              <w:top w:val="nil"/>
              <w:left w:val="nil"/>
              <w:bottom w:val="nil"/>
              <w:right w:val="nil"/>
            </w:tcBorders>
            <w:noWrap/>
            <w:vAlign w:val="center"/>
            <w:hideMark/>
          </w:tcPr>
          <w:p w14:paraId="1CB15084"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Duck Lane Ball Park</w:t>
            </w:r>
          </w:p>
        </w:tc>
        <w:tc>
          <w:tcPr>
            <w:tcW w:w="2800" w:type="dxa"/>
            <w:tcBorders>
              <w:top w:val="nil"/>
              <w:left w:val="nil"/>
              <w:bottom w:val="nil"/>
              <w:right w:val="nil"/>
            </w:tcBorders>
            <w:noWrap/>
            <w:vAlign w:val="bottom"/>
            <w:hideMark/>
          </w:tcPr>
          <w:p w14:paraId="596AA0DB"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Play Area</w:t>
            </w:r>
          </w:p>
        </w:tc>
        <w:tc>
          <w:tcPr>
            <w:tcW w:w="1920" w:type="dxa"/>
            <w:tcBorders>
              <w:top w:val="nil"/>
              <w:left w:val="nil"/>
              <w:bottom w:val="nil"/>
              <w:right w:val="nil"/>
            </w:tcBorders>
            <w:noWrap/>
            <w:vAlign w:val="bottom"/>
            <w:hideMark/>
          </w:tcPr>
          <w:p w14:paraId="6AA9E7A5"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£52,928</w:t>
            </w:r>
          </w:p>
        </w:tc>
      </w:tr>
      <w:tr w:rsidR="002812A3" w:rsidRPr="002812A3" w14:paraId="11D8B22A" w14:textId="77777777" w:rsidTr="002812A3">
        <w:trPr>
          <w:trHeight w:val="320"/>
        </w:trPr>
        <w:tc>
          <w:tcPr>
            <w:tcW w:w="5120" w:type="dxa"/>
            <w:tcBorders>
              <w:top w:val="nil"/>
              <w:left w:val="nil"/>
              <w:bottom w:val="nil"/>
              <w:right w:val="nil"/>
            </w:tcBorders>
            <w:noWrap/>
            <w:vAlign w:val="center"/>
            <w:hideMark/>
          </w:tcPr>
          <w:p w14:paraId="151B7EBE"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Pilgrim's Way Play Park (LEAP)</w:t>
            </w:r>
          </w:p>
        </w:tc>
        <w:tc>
          <w:tcPr>
            <w:tcW w:w="2800" w:type="dxa"/>
            <w:tcBorders>
              <w:top w:val="nil"/>
              <w:left w:val="nil"/>
              <w:bottom w:val="nil"/>
              <w:right w:val="nil"/>
            </w:tcBorders>
            <w:noWrap/>
            <w:vAlign w:val="bottom"/>
            <w:hideMark/>
          </w:tcPr>
          <w:p w14:paraId="5ADA0109"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Play Area</w:t>
            </w:r>
          </w:p>
        </w:tc>
        <w:tc>
          <w:tcPr>
            <w:tcW w:w="1920" w:type="dxa"/>
            <w:tcBorders>
              <w:top w:val="nil"/>
              <w:left w:val="nil"/>
              <w:bottom w:val="nil"/>
              <w:right w:val="nil"/>
            </w:tcBorders>
            <w:noWrap/>
            <w:vAlign w:val="bottom"/>
            <w:hideMark/>
          </w:tcPr>
          <w:p w14:paraId="78669114"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£10,521</w:t>
            </w:r>
          </w:p>
        </w:tc>
      </w:tr>
      <w:tr w:rsidR="002812A3" w:rsidRPr="002812A3" w14:paraId="65A9A4E9" w14:textId="77777777" w:rsidTr="002812A3">
        <w:trPr>
          <w:trHeight w:val="320"/>
        </w:trPr>
        <w:tc>
          <w:tcPr>
            <w:tcW w:w="5120" w:type="dxa"/>
            <w:tcBorders>
              <w:top w:val="nil"/>
              <w:left w:val="nil"/>
              <w:bottom w:val="nil"/>
              <w:right w:val="nil"/>
            </w:tcBorders>
            <w:noWrap/>
            <w:vAlign w:val="center"/>
            <w:hideMark/>
          </w:tcPr>
          <w:p w14:paraId="4137BF83"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Pheasant Dr Play Areas (inc Sport Wall)</w:t>
            </w:r>
          </w:p>
        </w:tc>
        <w:tc>
          <w:tcPr>
            <w:tcW w:w="2800" w:type="dxa"/>
            <w:tcBorders>
              <w:top w:val="nil"/>
              <w:left w:val="nil"/>
              <w:bottom w:val="nil"/>
              <w:right w:val="nil"/>
            </w:tcBorders>
            <w:noWrap/>
            <w:vAlign w:val="bottom"/>
            <w:hideMark/>
          </w:tcPr>
          <w:p w14:paraId="12BADEA8"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Play Area</w:t>
            </w:r>
          </w:p>
        </w:tc>
        <w:tc>
          <w:tcPr>
            <w:tcW w:w="1920" w:type="dxa"/>
            <w:tcBorders>
              <w:top w:val="nil"/>
              <w:left w:val="nil"/>
              <w:bottom w:val="nil"/>
              <w:right w:val="nil"/>
            </w:tcBorders>
            <w:noWrap/>
            <w:vAlign w:val="bottom"/>
            <w:hideMark/>
          </w:tcPr>
          <w:p w14:paraId="25FC933F"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£177,573</w:t>
            </w:r>
          </w:p>
        </w:tc>
      </w:tr>
      <w:tr w:rsidR="002812A3" w:rsidRPr="002812A3" w14:paraId="7D306173" w14:textId="77777777" w:rsidTr="002812A3">
        <w:trPr>
          <w:trHeight w:val="320"/>
        </w:trPr>
        <w:tc>
          <w:tcPr>
            <w:tcW w:w="5120" w:type="dxa"/>
            <w:tcBorders>
              <w:top w:val="nil"/>
              <w:left w:val="nil"/>
              <w:bottom w:val="nil"/>
              <w:right w:val="nil"/>
            </w:tcBorders>
            <w:noWrap/>
            <w:vAlign w:val="center"/>
            <w:hideMark/>
          </w:tcPr>
          <w:p w14:paraId="3828745C"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Old Sarum Play Area</w:t>
            </w:r>
          </w:p>
        </w:tc>
        <w:tc>
          <w:tcPr>
            <w:tcW w:w="2800" w:type="dxa"/>
            <w:tcBorders>
              <w:top w:val="nil"/>
              <w:left w:val="nil"/>
              <w:bottom w:val="nil"/>
              <w:right w:val="nil"/>
            </w:tcBorders>
            <w:noWrap/>
            <w:vAlign w:val="bottom"/>
            <w:hideMark/>
          </w:tcPr>
          <w:p w14:paraId="0304AE9D"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Play Area</w:t>
            </w:r>
          </w:p>
        </w:tc>
        <w:tc>
          <w:tcPr>
            <w:tcW w:w="1920" w:type="dxa"/>
            <w:tcBorders>
              <w:top w:val="nil"/>
              <w:left w:val="nil"/>
              <w:bottom w:val="nil"/>
              <w:right w:val="nil"/>
            </w:tcBorders>
            <w:noWrap/>
            <w:vAlign w:val="bottom"/>
            <w:hideMark/>
          </w:tcPr>
          <w:p w14:paraId="65AB718F"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£10,531</w:t>
            </w:r>
          </w:p>
        </w:tc>
      </w:tr>
      <w:tr w:rsidR="002812A3" w:rsidRPr="002812A3" w14:paraId="09D9293A" w14:textId="77777777" w:rsidTr="002812A3">
        <w:trPr>
          <w:trHeight w:val="320"/>
        </w:trPr>
        <w:tc>
          <w:tcPr>
            <w:tcW w:w="5120" w:type="dxa"/>
            <w:tcBorders>
              <w:top w:val="nil"/>
              <w:left w:val="nil"/>
              <w:bottom w:val="nil"/>
              <w:right w:val="nil"/>
            </w:tcBorders>
            <w:noWrap/>
            <w:vAlign w:val="center"/>
            <w:hideMark/>
          </w:tcPr>
          <w:p w14:paraId="44177C34"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Norman Dr Play Area</w:t>
            </w:r>
          </w:p>
        </w:tc>
        <w:tc>
          <w:tcPr>
            <w:tcW w:w="2800" w:type="dxa"/>
            <w:tcBorders>
              <w:top w:val="nil"/>
              <w:left w:val="nil"/>
              <w:bottom w:val="nil"/>
              <w:right w:val="nil"/>
            </w:tcBorders>
            <w:noWrap/>
            <w:vAlign w:val="bottom"/>
            <w:hideMark/>
          </w:tcPr>
          <w:p w14:paraId="5404A14B"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Play Area</w:t>
            </w:r>
          </w:p>
        </w:tc>
        <w:tc>
          <w:tcPr>
            <w:tcW w:w="1920" w:type="dxa"/>
            <w:tcBorders>
              <w:top w:val="nil"/>
              <w:left w:val="nil"/>
              <w:bottom w:val="nil"/>
              <w:right w:val="nil"/>
            </w:tcBorders>
            <w:noWrap/>
            <w:vAlign w:val="bottom"/>
            <w:hideMark/>
          </w:tcPr>
          <w:p w14:paraId="50ACA23F"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£42,232</w:t>
            </w:r>
          </w:p>
        </w:tc>
      </w:tr>
      <w:tr w:rsidR="002812A3" w:rsidRPr="002812A3" w14:paraId="7A577A8E" w14:textId="77777777" w:rsidTr="002812A3">
        <w:trPr>
          <w:trHeight w:val="320"/>
        </w:trPr>
        <w:tc>
          <w:tcPr>
            <w:tcW w:w="5120" w:type="dxa"/>
            <w:tcBorders>
              <w:top w:val="nil"/>
              <w:left w:val="nil"/>
              <w:bottom w:val="nil"/>
              <w:right w:val="nil"/>
            </w:tcBorders>
            <w:noWrap/>
            <w:vAlign w:val="center"/>
            <w:hideMark/>
          </w:tcPr>
          <w:p w14:paraId="6B0F3D7B"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Longhedge Area K</w:t>
            </w:r>
          </w:p>
        </w:tc>
        <w:tc>
          <w:tcPr>
            <w:tcW w:w="2800" w:type="dxa"/>
            <w:tcBorders>
              <w:top w:val="nil"/>
              <w:left w:val="nil"/>
              <w:bottom w:val="nil"/>
              <w:right w:val="nil"/>
            </w:tcBorders>
            <w:noWrap/>
            <w:vAlign w:val="bottom"/>
            <w:hideMark/>
          </w:tcPr>
          <w:p w14:paraId="42B6865A"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Play Area</w:t>
            </w:r>
          </w:p>
        </w:tc>
        <w:tc>
          <w:tcPr>
            <w:tcW w:w="1920" w:type="dxa"/>
            <w:tcBorders>
              <w:top w:val="nil"/>
              <w:left w:val="nil"/>
              <w:bottom w:val="nil"/>
              <w:right w:val="nil"/>
            </w:tcBorders>
            <w:noWrap/>
            <w:vAlign w:val="bottom"/>
            <w:hideMark/>
          </w:tcPr>
          <w:p w14:paraId="6F4D0F79"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£1</w:t>
            </w:r>
          </w:p>
        </w:tc>
      </w:tr>
      <w:tr w:rsidR="002812A3" w:rsidRPr="002812A3" w14:paraId="0DB45612" w14:textId="77777777" w:rsidTr="002812A3">
        <w:trPr>
          <w:trHeight w:val="320"/>
        </w:trPr>
        <w:tc>
          <w:tcPr>
            <w:tcW w:w="5120" w:type="dxa"/>
            <w:tcBorders>
              <w:top w:val="nil"/>
              <w:left w:val="nil"/>
              <w:bottom w:val="nil"/>
              <w:right w:val="nil"/>
            </w:tcBorders>
            <w:noWrap/>
            <w:vAlign w:val="center"/>
            <w:hideMark/>
          </w:tcPr>
          <w:p w14:paraId="0905A57B"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Castle Hill Country Park Play Area inc MUGA</w:t>
            </w:r>
          </w:p>
        </w:tc>
        <w:tc>
          <w:tcPr>
            <w:tcW w:w="2800" w:type="dxa"/>
            <w:tcBorders>
              <w:top w:val="nil"/>
              <w:left w:val="nil"/>
              <w:bottom w:val="nil"/>
              <w:right w:val="nil"/>
            </w:tcBorders>
            <w:noWrap/>
            <w:vAlign w:val="bottom"/>
            <w:hideMark/>
          </w:tcPr>
          <w:p w14:paraId="38AA17F5"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Play Area</w:t>
            </w:r>
          </w:p>
        </w:tc>
        <w:tc>
          <w:tcPr>
            <w:tcW w:w="1920" w:type="dxa"/>
            <w:tcBorders>
              <w:top w:val="nil"/>
              <w:left w:val="nil"/>
              <w:bottom w:val="nil"/>
              <w:right w:val="nil"/>
            </w:tcBorders>
            <w:noWrap/>
            <w:vAlign w:val="bottom"/>
            <w:hideMark/>
          </w:tcPr>
          <w:p w14:paraId="7065D549"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£22,775</w:t>
            </w:r>
          </w:p>
        </w:tc>
      </w:tr>
      <w:tr w:rsidR="002812A3" w:rsidRPr="002812A3" w14:paraId="4CC99156" w14:textId="77777777" w:rsidTr="002812A3">
        <w:trPr>
          <w:trHeight w:val="320"/>
        </w:trPr>
        <w:tc>
          <w:tcPr>
            <w:tcW w:w="5120" w:type="dxa"/>
            <w:tcBorders>
              <w:top w:val="nil"/>
              <w:left w:val="nil"/>
              <w:bottom w:val="nil"/>
              <w:right w:val="nil"/>
            </w:tcBorders>
            <w:noWrap/>
            <w:vAlign w:val="center"/>
            <w:hideMark/>
          </w:tcPr>
          <w:p w14:paraId="5A56B074"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Virginia Way Play Area</w:t>
            </w:r>
          </w:p>
        </w:tc>
        <w:tc>
          <w:tcPr>
            <w:tcW w:w="2800" w:type="dxa"/>
            <w:tcBorders>
              <w:top w:val="nil"/>
              <w:left w:val="nil"/>
              <w:bottom w:val="nil"/>
              <w:right w:val="nil"/>
            </w:tcBorders>
            <w:noWrap/>
            <w:vAlign w:val="bottom"/>
            <w:hideMark/>
          </w:tcPr>
          <w:p w14:paraId="4ABC29A8"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Play Area</w:t>
            </w:r>
          </w:p>
        </w:tc>
        <w:tc>
          <w:tcPr>
            <w:tcW w:w="1920" w:type="dxa"/>
            <w:tcBorders>
              <w:top w:val="nil"/>
              <w:left w:val="nil"/>
              <w:bottom w:val="nil"/>
              <w:right w:val="nil"/>
            </w:tcBorders>
            <w:noWrap/>
            <w:vAlign w:val="bottom"/>
            <w:hideMark/>
          </w:tcPr>
          <w:p w14:paraId="2F96F1DE"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£41,305</w:t>
            </w:r>
          </w:p>
        </w:tc>
      </w:tr>
      <w:tr w:rsidR="002812A3" w:rsidRPr="002812A3" w14:paraId="51D2FEF8" w14:textId="77777777" w:rsidTr="002812A3">
        <w:trPr>
          <w:trHeight w:val="320"/>
        </w:trPr>
        <w:tc>
          <w:tcPr>
            <w:tcW w:w="5120" w:type="dxa"/>
            <w:tcBorders>
              <w:top w:val="nil"/>
              <w:left w:val="nil"/>
              <w:bottom w:val="nil"/>
              <w:right w:val="nil"/>
            </w:tcBorders>
            <w:noWrap/>
            <w:vAlign w:val="center"/>
            <w:hideMark/>
          </w:tcPr>
          <w:p w14:paraId="6BD97937"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Trim Trail, CHCP</w:t>
            </w:r>
          </w:p>
        </w:tc>
        <w:tc>
          <w:tcPr>
            <w:tcW w:w="2800" w:type="dxa"/>
            <w:tcBorders>
              <w:top w:val="nil"/>
              <w:left w:val="nil"/>
              <w:bottom w:val="nil"/>
              <w:right w:val="nil"/>
            </w:tcBorders>
            <w:noWrap/>
            <w:vAlign w:val="bottom"/>
            <w:hideMark/>
          </w:tcPr>
          <w:p w14:paraId="110C1F2E"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Play Area</w:t>
            </w:r>
          </w:p>
        </w:tc>
        <w:tc>
          <w:tcPr>
            <w:tcW w:w="1920" w:type="dxa"/>
            <w:tcBorders>
              <w:top w:val="nil"/>
              <w:left w:val="nil"/>
              <w:bottom w:val="nil"/>
              <w:right w:val="nil"/>
            </w:tcBorders>
            <w:noWrap/>
            <w:vAlign w:val="bottom"/>
            <w:hideMark/>
          </w:tcPr>
          <w:p w14:paraId="1914E647"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£18,275</w:t>
            </w:r>
          </w:p>
        </w:tc>
      </w:tr>
      <w:tr w:rsidR="002812A3" w:rsidRPr="002812A3" w14:paraId="6C60CEAB" w14:textId="77777777" w:rsidTr="002812A3">
        <w:trPr>
          <w:trHeight w:val="320"/>
        </w:trPr>
        <w:tc>
          <w:tcPr>
            <w:tcW w:w="5120" w:type="dxa"/>
            <w:tcBorders>
              <w:top w:val="nil"/>
              <w:left w:val="nil"/>
              <w:bottom w:val="nil"/>
              <w:right w:val="nil"/>
            </w:tcBorders>
            <w:noWrap/>
            <w:vAlign w:val="center"/>
            <w:hideMark/>
          </w:tcPr>
          <w:p w14:paraId="268C4D62"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Iron Age Play Feature, CHCP</w:t>
            </w:r>
          </w:p>
        </w:tc>
        <w:tc>
          <w:tcPr>
            <w:tcW w:w="2800" w:type="dxa"/>
            <w:tcBorders>
              <w:top w:val="nil"/>
              <w:left w:val="nil"/>
              <w:bottom w:val="nil"/>
              <w:right w:val="nil"/>
            </w:tcBorders>
            <w:noWrap/>
            <w:vAlign w:val="bottom"/>
            <w:hideMark/>
          </w:tcPr>
          <w:p w14:paraId="6F81618B"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Play Area</w:t>
            </w:r>
          </w:p>
        </w:tc>
        <w:tc>
          <w:tcPr>
            <w:tcW w:w="1920" w:type="dxa"/>
            <w:tcBorders>
              <w:top w:val="nil"/>
              <w:left w:val="nil"/>
              <w:bottom w:val="nil"/>
              <w:right w:val="nil"/>
            </w:tcBorders>
            <w:noWrap/>
            <w:vAlign w:val="bottom"/>
            <w:hideMark/>
          </w:tcPr>
          <w:p w14:paraId="5188137F"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£10,500</w:t>
            </w:r>
          </w:p>
        </w:tc>
      </w:tr>
      <w:tr w:rsidR="002812A3" w:rsidRPr="002812A3" w14:paraId="1034E8D9" w14:textId="77777777" w:rsidTr="002812A3">
        <w:trPr>
          <w:trHeight w:val="320"/>
        </w:trPr>
        <w:tc>
          <w:tcPr>
            <w:tcW w:w="5120" w:type="dxa"/>
            <w:tcBorders>
              <w:top w:val="nil"/>
              <w:left w:val="nil"/>
              <w:bottom w:val="nil"/>
              <w:right w:val="nil"/>
            </w:tcBorders>
            <w:noWrap/>
            <w:vAlign w:val="center"/>
            <w:hideMark/>
          </w:tcPr>
          <w:p w14:paraId="58E566AA"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Dog Activity Area, CHCP</w:t>
            </w:r>
          </w:p>
        </w:tc>
        <w:tc>
          <w:tcPr>
            <w:tcW w:w="2800" w:type="dxa"/>
            <w:tcBorders>
              <w:top w:val="nil"/>
              <w:left w:val="nil"/>
              <w:bottom w:val="nil"/>
              <w:right w:val="nil"/>
            </w:tcBorders>
            <w:noWrap/>
            <w:vAlign w:val="bottom"/>
            <w:hideMark/>
          </w:tcPr>
          <w:p w14:paraId="73A05ADA"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Play Area</w:t>
            </w:r>
          </w:p>
        </w:tc>
        <w:tc>
          <w:tcPr>
            <w:tcW w:w="1920" w:type="dxa"/>
            <w:tcBorders>
              <w:top w:val="nil"/>
              <w:left w:val="nil"/>
              <w:bottom w:val="nil"/>
              <w:right w:val="nil"/>
            </w:tcBorders>
            <w:noWrap/>
            <w:vAlign w:val="bottom"/>
            <w:hideMark/>
          </w:tcPr>
          <w:p w14:paraId="69CA47E4"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£9,350</w:t>
            </w:r>
          </w:p>
        </w:tc>
      </w:tr>
      <w:tr w:rsidR="002812A3" w:rsidRPr="002812A3" w14:paraId="20FA524A" w14:textId="77777777" w:rsidTr="002812A3">
        <w:trPr>
          <w:trHeight w:val="320"/>
        </w:trPr>
        <w:tc>
          <w:tcPr>
            <w:tcW w:w="5120" w:type="dxa"/>
            <w:tcBorders>
              <w:top w:val="nil"/>
              <w:left w:val="nil"/>
              <w:bottom w:val="nil"/>
              <w:right w:val="nil"/>
            </w:tcBorders>
            <w:noWrap/>
            <w:vAlign w:val="center"/>
            <w:hideMark/>
          </w:tcPr>
          <w:p w14:paraId="58D57957"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Skatepark at Old Sarum</w:t>
            </w:r>
          </w:p>
        </w:tc>
        <w:tc>
          <w:tcPr>
            <w:tcW w:w="2800" w:type="dxa"/>
            <w:tcBorders>
              <w:top w:val="nil"/>
              <w:left w:val="nil"/>
              <w:bottom w:val="nil"/>
              <w:right w:val="nil"/>
            </w:tcBorders>
            <w:noWrap/>
            <w:vAlign w:val="bottom"/>
            <w:hideMark/>
          </w:tcPr>
          <w:p w14:paraId="109CD467"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Play Area</w:t>
            </w:r>
          </w:p>
        </w:tc>
        <w:tc>
          <w:tcPr>
            <w:tcW w:w="1920" w:type="dxa"/>
            <w:tcBorders>
              <w:top w:val="nil"/>
              <w:left w:val="nil"/>
              <w:bottom w:val="nil"/>
              <w:right w:val="nil"/>
            </w:tcBorders>
            <w:noWrap/>
            <w:vAlign w:val="bottom"/>
            <w:hideMark/>
          </w:tcPr>
          <w:p w14:paraId="6B8D2611"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£64,800</w:t>
            </w:r>
          </w:p>
        </w:tc>
      </w:tr>
      <w:tr w:rsidR="002812A3" w:rsidRPr="002812A3" w14:paraId="1326933E" w14:textId="77777777" w:rsidTr="002812A3">
        <w:trPr>
          <w:trHeight w:val="320"/>
        </w:trPr>
        <w:tc>
          <w:tcPr>
            <w:tcW w:w="5120" w:type="dxa"/>
            <w:tcBorders>
              <w:top w:val="nil"/>
              <w:left w:val="nil"/>
              <w:bottom w:val="nil"/>
              <w:right w:val="nil"/>
            </w:tcBorders>
            <w:noWrap/>
            <w:vAlign w:val="center"/>
            <w:hideMark/>
          </w:tcPr>
          <w:p w14:paraId="3E339AF4"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Partridge Way Play Park</w:t>
            </w:r>
          </w:p>
        </w:tc>
        <w:tc>
          <w:tcPr>
            <w:tcW w:w="2800" w:type="dxa"/>
            <w:tcBorders>
              <w:top w:val="nil"/>
              <w:left w:val="nil"/>
              <w:bottom w:val="nil"/>
              <w:right w:val="nil"/>
            </w:tcBorders>
            <w:noWrap/>
            <w:vAlign w:val="bottom"/>
            <w:hideMark/>
          </w:tcPr>
          <w:p w14:paraId="5CCC53B6"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Play Area</w:t>
            </w:r>
          </w:p>
        </w:tc>
        <w:tc>
          <w:tcPr>
            <w:tcW w:w="1920" w:type="dxa"/>
            <w:tcBorders>
              <w:top w:val="nil"/>
              <w:left w:val="nil"/>
              <w:bottom w:val="nil"/>
              <w:right w:val="nil"/>
            </w:tcBorders>
            <w:noWrap/>
            <w:vAlign w:val="bottom"/>
            <w:hideMark/>
          </w:tcPr>
          <w:p w14:paraId="25B45B7D"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£24,998</w:t>
            </w:r>
          </w:p>
        </w:tc>
      </w:tr>
      <w:tr w:rsidR="002812A3" w:rsidRPr="002812A3" w14:paraId="16572E30" w14:textId="77777777" w:rsidTr="002812A3">
        <w:trPr>
          <w:trHeight w:val="320"/>
        </w:trPr>
        <w:tc>
          <w:tcPr>
            <w:tcW w:w="5120" w:type="dxa"/>
            <w:tcBorders>
              <w:top w:val="nil"/>
              <w:left w:val="nil"/>
              <w:bottom w:val="nil"/>
              <w:right w:val="nil"/>
            </w:tcBorders>
            <w:noWrap/>
            <w:vAlign w:val="center"/>
            <w:hideMark/>
          </w:tcPr>
          <w:p w14:paraId="49EB7A47"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Outdoor Gym, Longhedge Open Space</w:t>
            </w:r>
          </w:p>
        </w:tc>
        <w:tc>
          <w:tcPr>
            <w:tcW w:w="2800" w:type="dxa"/>
            <w:tcBorders>
              <w:top w:val="nil"/>
              <w:left w:val="nil"/>
              <w:bottom w:val="nil"/>
              <w:right w:val="nil"/>
            </w:tcBorders>
            <w:noWrap/>
            <w:vAlign w:val="bottom"/>
            <w:hideMark/>
          </w:tcPr>
          <w:p w14:paraId="69BEDDF1"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Play Area</w:t>
            </w:r>
          </w:p>
        </w:tc>
        <w:tc>
          <w:tcPr>
            <w:tcW w:w="1920" w:type="dxa"/>
            <w:tcBorders>
              <w:top w:val="nil"/>
              <w:left w:val="nil"/>
              <w:bottom w:val="nil"/>
              <w:right w:val="nil"/>
            </w:tcBorders>
            <w:noWrap/>
            <w:vAlign w:val="bottom"/>
            <w:hideMark/>
          </w:tcPr>
          <w:p w14:paraId="5A5552D2"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£23,040</w:t>
            </w:r>
          </w:p>
        </w:tc>
      </w:tr>
      <w:tr w:rsidR="002812A3" w:rsidRPr="002812A3" w14:paraId="53CE4C91" w14:textId="77777777" w:rsidTr="002812A3">
        <w:trPr>
          <w:trHeight w:val="320"/>
        </w:trPr>
        <w:tc>
          <w:tcPr>
            <w:tcW w:w="5120" w:type="dxa"/>
            <w:tcBorders>
              <w:top w:val="nil"/>
              <w:left w:val="nil"/>
              <w:bottom w:val="nil"/>
              <w:right w:val="nil"/>
            </w:tcBorders>
            <w:noWrap/>
            <w:vAlign w:val="center"/>
            <w:hideMark/>
          </w:tcPr>
          <w:p w14:paraId="2993B07F"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St Peter's Play Area new Equipment</w:t>
            </w:r>
          </w:p>
        </w:tc>
        <w:tc>
          <w:tcPr>
            <w:tcW w:w="2800" w:type="dxa"/>
            <w:tcBorders>
              <w:top w:val="nil"/>
              <w:left w:val="nil"/>
              <w:bottom w:val="nil"/>
              <w:right w:val="nil"/>
            </w:tcBorders>
            <w:noWrap/>
            <w:vAlign w:val="bottom"/>
            <w:hideMark/>
          </w:tcPr>
          <w:p w14:paraId="21E6AF70"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Play Area</w:t>
            </w:r>
          </w:p>
        </w:tc>
        <w:tc>
          <w:tcPr>
            <w:tcW w:w="1920" w:type="dxa"/>
            <w:tcBorders>
              <w:top w:val="nil"/>
              <w:left w:val="nil"/>
              <w:bottom w:val="nil"/>
              <w:right w:val="nil"/>
            </w:tcBorders>
            <w:noWrap/>
            <w:vAlign w:val="bottom"/>
            <w:hideMark/>
          </w:tcPr>
          <w:p w14:paraId="29E5111D"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£21,223</w:t>
            </w:r>
          </w:p>
        </w:tc>
      </w:tr>
      <w:tr w:rsidR="002812A3" w:rsidRPr="002812A3" w14:paraId="307CA275" w14:textId="77777777" w:rsidTr="002812A3">
        <w:trPr>
          <w:trHeight w:val="320"/>
        </w:trPr>
        <w:tc>
          <w:tcPr>
            <w:tcW w:w="5120" w:type="dxa"/>
            <w:tcBorders>
              <w:top w:val="nil"/>
              <w:left w:val="nil"/>
              <w:bottom w:val="nil"/>
              <w:right w:val="nil"/>
            </w:tcBorders>
            <w:noWrap/>
            <w:vAlign w:val="center"/>
            <w:hideMark/>
          </w:tcPr>
          <w:p w14:paraId="2C5C3802"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St Peter's Play Area construction</w:t>
            </w:r>
          </w:p>
        </w:tc>
        <w:tc>
          <w:tcPr>
            <w:tcW w:w="2800" w:type="dxa"/>
            <w:tcBorders>
              <w:top w:val="nil"/>
              <w:left w:val="nil"/>
              <w:bottom w:val="nil"/>
              <w:right w:val="nil"/>
            </w:tcBorders>
            <w:noWrap/>
            <w:vAlign w:val="bottom"/>
            <w:hideMark/>
          </w:tcPr>
          <w:p w14:paraId="68DD7CB1"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Play Area</w:t>
            </w:r>
          </w:p>
        </w:tc>
        <w:tc>
          <w:tcPr>
            <w:tcW w:w="1920" w:type="dxa"/>
            <w:tcBorders>
              <w:top w:val="nil"/>
              <w:left w:val="nil"/>
              <w:bottom w:val="nil"/>
              <w:right w:val="nil"/>
            </w:tcBorders>
            <w:noWrap/>
            <w:vAlign w:val="bottom"/>
            <w:hideMark/>
          </w:tcPr>
          <w:p w14:paraId="14057595"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£67,339</w:t>
            </w:r>
          </w:p>
        </w:tc>
      </w:tr>
      <w:tr w:rsidR="002812A3" w:rsidRPr="002812A3" w14:paraId="2898708C" w14:textId="77777777" w:rsidTr="002812A3">
        <w:trPr>
          <w:trHeight w:val="320"/>
        </w:trPr>
        <w:tc>
          <w:tcPr>
            <w:tcW w:w="5120" w:type="dxa"/>
            <w:tcBorders>
              <w:top w:val="nil"/>
              <w:left w:val="nil"/>
              <w:bottom w:val="nil"/>
              <w:right w:val="nil"/>
            </w:tcBorders>
            <w:noWrap/>
            <w:vAlign w:val="center"/>
            <w:hideMark/>
          </w:tcPr>
          <w:p w14:paraId="3871275D"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Drake Close Play Area</w:t>
            </w:r>
          </w:p>
        </w:tc>
        <w:tc>
          <w:tcPr>
            <w:tcW w:w="2800" w:type="dxa"/>
            <w:tcBorders>
              <w:top w:val="nil"/>
              <w:left w:val="nil"/>
              <w:bottom w:val="nil"/>
              <w:right w:val="nil"/>
            </w:tcBorders>
            <w:noWrap/>
            <w:vAlign w:val="bottom"/>
            <w:hideMark/>
          </w:tcPr>
          <w:p w14:paraId="67FFF1DA"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Play Area</w:t>
            </w:r>
          </w:p>
        </w:tc>
        <w:tc>
          <w:tcPr>
            <w:tcW w:w="1920" w:type="dxa"/>
            <w:tcBorders>
              <w:top w:val="nil"/>
              <w:left w:val="nil"/>
              <w:bottom w:val="nil"/>
              <w:right w:val="nil"/>
            </w:tcBorders>
            <w:noWrap/>
            <w:vAlign w:val="bottom"/>
            <w:hideMark/>
          </w:tcPr>
          <w:p w14:paraId="60EE1495"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£17,055</w:t>
            </w:r>
          </w:p>
        </w:tc>
      </w:tr>
      <w:tr w:rsidR="002812A3" w:rsidRPr="002812A3" w14:paraId="17B4263C" w14:textId="77777777" w:rsidTr="002812A3">
        <w:trPr>
          <w:trHeight w:val="320"/>
        </w:trPr>
        <w:tc>
          <w:tcPr>
            <w:tcW w:w="5120" w:type="dxa"/>
            <w:tcBorders>
              <w:top w:val="nil"/>
              <w:left w:val="nil"/>
              <w:bottom w:val="nil"/>
              <w:right w:val="nil"/>
            </w:tcBorders>
            <w:noWrap/>
            <w:vAlign w:val="center"/>
            <w:hideMark/>
          </w:tcPr>
          <w:p w14:paraId="7B226B38"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Sycamore Dr Play Area</w:t>
            </w:r>
          </w:p>
        </w:tc>
        <w:tc>
          <w:tcPr>
            <w:tcW w:w="2800" w:type="dxa"/>
            <w:tcBorders>
              <w:top w:val="nil"/>
              <w:left w:val="nil"/>
              <w:bottom w:val="nil"/>
              <w:right w:val="nil"/>
            </w:tcBorders>
            <w:noWrap/>
            <w:vAlign w:val="bottom"/>
            <w:hideMark/>
          </w:tcPr>
          <w:p w14:paraId="727844AB"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Play Area</w:t>
            </w:r>
          </w:p>
        </w:tc>
        <w:tc>
          <w:tcPr>
            <w:tcW w:w="1920" w:type="dxa"/>
            <w:tcBorders>
              <w:top w:val="nil"/>
              <w:left w:val="nil"/>
              <w:bottom w:val="nil"/>
              <w:right w:val="nil"/>
            </w:tcBorders>
            <w:noWrap/>
            <w:vAlign w:val="bottom"/>
            <w:hideMark/>
          </w:tcPr>
          <w:p w14:paraId="0AEF4198"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£94,234</w:t>
            </w:r>
          </w:p>
        </w:tc>
      </w:tr>
      <w:tr w:rsidR="002812A3" w:rsidRPr="002812A3" w14:paraId="750A5A79" w14:textId="77777777" w:rsidTr="002812A3">
        <w:trPr>
          <w:trHeight w:val="320"/>
        </w:trPr>
        <w:tc>
          <w:tcPr>
            <w:tcW w:w="5120" w:type="dxa"/>
            <w:tcBorders>
              <w:top w:val="nil"/>
              <w:left w:val="nil"/>
              <w:bottom w:val="nil"/>
              <w:right w:val="nil"/>
            </w:tcBorders>
            <w:noWrap/>
            <w:vAlign w:val="center"/>
            <w:hideMark/>
          </w:tcPr>
          <w:p w14:paraId="752B803E"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McLeod Green Play Area swings</w:t>
            </w:r>
          </w:p>
        </w:tc>
        <w:tc>
          <w:tcPr>
            <w:tcW w:w="2800" w:type="dxa"/>
            <w:tcBorders>
              <w:top w:val="nil"/>
              <w:left w:val="nil"/>
              <w:bottom w:val="nil"/>
              <w:right w:val="nil"/>
            </w:tcBorders>
            <w:noWrap/>
            <w:vAlign w:val="bottom"/>
            <w:hideMark/>
          </w:tcPr>
          <w:p w14:paraId="20E3D06C"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Play Area</w:t>
            </w:r>
          </w:p>
        </w:tc>
        <w:tc>
          <w:tcPr>
            <w:tcW w:w="1920" w:type="dxa"/>
            <w:tcBorders>
              <w:top w:val="nil"/>
              <w:left w:val="nil"/>
              <w:bottom w:val="nil"/>
              <w:right w:val="nil"/>
            </w:tcBorders>
            <w:noWrap/>
            <w:vAlign w:val="bottom"/>
            <w:hideMark/>
          </w:tcPr>
          <w:p w14:paraId="5EBF897D"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£4,958</w:t>
            </w:r>
          </w:p>
        </w:tc>
      </w:tr>
      <w:tr w:rsidR="002812A3" w:rsidRPr="002812A3" w14:paraId="4240ACF2" w14:textId="77777777" w:rsidTr="002812A3">
        <w:trPr>
          <w:trHeight w:val="320"/>
        </w:trPr>
        <w:tc>
          <w:tcPr>
            <w:tcW w:w="5120" w:type="dxa"/>
            <w:tcBorders>
              <w:top w:val="nil"/>
              <w:left w:val="nil"/>
              <w:bottom w:val="nil"/>
              <w:right w:val="nil"/>
            </w:tcBorders>
            <w:noWrap/>
            <w:vAlign w:val="center"/>
            <w:hideMark/>
          </w:tcPr>
          <w:p w14:paraId="293DBA89"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Middleton Green Play Area swings</w:t>
            </w:r>
          </w:p>
        </w:tc>
        <w:tc>
          <w:tcPr>
            <w:tcW w:w="2800" w:type="dxa"/>
            <w:tcBorders>
              <w:top w:val="nil"/>
              <w:left w:val="nil"/>
              <w:bottom w:val="nil"/>
              <w:right w:val="nil"/>
            </w:tcBorders>
            <w:noWrap/>
            <w:vAlign w:val="bottom"/>
            <w:hideMark/>
          </w:tcPr>
          <w:p w14:paraId="4029E6DF"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Play Area</w:t>
            </w:r>
          </w:p>
        </w:tc>
        <w:tc>
          <w:tcPr>
            <w:tcW w:w="1920" w:type="dxa"/>
            <w:tcBorders>
              <w:top w:val="nil"/>
              <w:left w:val="nil"/>
              <w:bottom w:val="nil"/>
              <w:right w:val="nil"/>
            </w:tcBorders>
            <w:noWrap/>
            <w:vAlign w:val="bottom"/>
            <w:hideMark/>
          </w:tcPr>
          <w:p w14:paraId="228ACF55"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£4,958</w:t>
            </w:r>
          </w:p>
        </w:tc>
      </w:tr>
      <w:tr w:rsidR="002812A3" w:rsidRPr="002812A3" w14:paraId="2A1EF839" w14:textId="77777777" w:rsidTr="002812A3">
        <w:trPr>
          <w:trHeight w:val="320"/>
        </w:trPr>
        <w:tc>
          <w:tcPr>
            <w:tcW w:w="5120" w:type="dxa"/>
            <w:tcBorders>
              <w:top w:val="nil"/>
              <w:left w:val="nil"/>
              <w:bottom w:val="nil"/>
              <w:right w:val="nil"/>
            </w:tcBorders>
            <w:noWrap/>
            <w:vAlign w:val="center"/>
            <w:hideMark/>
          </w:tcPr>
          <w:p w14:paraId="46379B2D"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Old Sarum SWALE &amp; land</w:t>
            </w:r>
          </w:p>
        </w:tc>
        <w:tc>
          <w:tcPr>
            <w:tcW w:w="2800" w:type="dxa"/>
            <w:tcBorders>
              <w:top w:val="nil"/>
              <w:left w:val="nil"/>
              <w:bottom w:val="nil"/>
              <w:right w:val="nil"/>
            </w:tcBorders>
            <w:noWrap/>
            <w:vAlign w:val="bottom"/>
            <w:hideMark/>
          </w:tcPr>
          <w:p w14:paraId="5E48F054"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SuDS</w:t>
            </w:r>
          </w:p>
        </w:tc>
        <w:tc>
          <w:tcPr>
            <w:tcW w:w="1920" w:type="dxa"/>
            <w:tcBorders>
              <w:top w:val="nil"/>
              <w:left w:val="nil"/>
              <w:bottom w:val="nil"/>
              <w:right w:val="nil"/>
            </w:tcBorders>
            <w:noWrap/>
            <w:vAlign w:val="bottom"/>
            <w:hideMark/>
          </w:tcPr>
          <w:p w14:paraId="2F389E55"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£1</w:t>
            </w:r>
          </w:p>
        </w:tc>
      </w:tr>
      <w:tr w:rsidR="002812A3" w:rsidRPr="002812A3" w14:paraId="209C3A48" w14:textId="77777777" w:rsidTr="002812A3">
        <w:trPr>
          <w:trHeight w:val="320"/>
        </w:trPr>
        <w:tc>
          <w:tcPr>
            <w:tcW w:w="5120" w:type="dxa"/>
            <w:tcBorders>
              <w:top w:val="nil"/>
              <w:left w:val="nil"/>
              <w:bottom w:val="nil"/>
              <w:right w:val="nil"/>
            </w:tcBorders>
            <w:noWrap/>
            <w:vAlign w:val="center"/>
            <w:hideMark/>
          </w:tcPr>
          <w:p w14:paraId="01257848"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Hampton Park Pavilion</w:t>
            </w:r>
          </w:p>
        </w:tc>
        <w:tc>
          <w:tcPr>
            <w:tcW w:w="2800" w:type="dxa"/>
            <w:tcBorders>
              <w:top w:val="nil"/>
              <w:left w:val="nil"/>
              <w:bottom w:val="nil"/>
              <w:right w:val="nil"/>
            </w:tcBorders>
            <w:noWrap/>
            <w:vAlign w:val="bottom"/>
            <w:hideMark/>
          </w:tcPr>
          <w:p w14:paraId="1583FFE8"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Venue</w:t>
            </w:r>
          </w:p>
        </w:tc>
        <w:tc>
          <w:tcPr>
            <w:tcW w:w="1920" w:type="dxa"/>
            <w:tcBorders>
              <w:top w:val="nil"/>
              <w:left w:val="nil"/>
              <w:bottom w:val="nil"/>
              <w:right w:val="nil"/>
            </w:tcBorders>
            <w:noWrap/>
            <w:vAlign w:val="bottom"/>
            <w:hideMark/>
          </w:tcPr>
          <w:p w14:paraId="03FD1F08"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p>
        </w:tc>
      </w:tr>
      <w:tr w:rsidR="002812A3" w:rsidRPr="002812A3" w14:paraId="78663B69" w14:textId="77777777" w:rsidTr="002812A3">
        <w:trPr>
          <w:trHeight w:val="320"/>
        </w:trPr>
        <w:tc>
          <w:tcPr>
            <w:tcW w:w="5120" w:type="dxa"/>
            <w:tcBorders>
              <w:top w:val="nil"/>
              <w:left w:val="nil"/>
              <w:bottom w:val="nil"/>
              <w:right w:val="nil"/>
            </w:tcBorders>
            <w:noWrap/>
            <w:vAlign w:val="center"/>
            <w:hideMark/>
          </w:tcPr>
          <w:p w14:paraId="2474991D"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Laverstock Village Hall (not owned, only leased)</w:t>
            </w:r>
          </w:p>
        </w:tc>
        <w:tc>
          <w:tcPr>
            <w:tcW w:w="2800" w:type="dxa"/>
            <w:tcBorders>
              <w:top w:val="nil"/>
              <w:left w:val="nil"/>
              <w:bottom w:val="nil"/>
              <w:right w:val="nil"/>
            </w:tcBorders>
            <w:noWrap/>
            <w:vAlign w:val="bottom"/>
            <w:hideMark/>
          </w:tcPr>
          <w:p w14:paraId="2822AB2A"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Venue</w:t>
            </w:r>
          </w:p>
        </w:tc>
        <w:tc>
          <w:tcPr>
            <w:tcW w:w="1920" w:type="dxa"/>
            <w:tcBorders>
              <w:top w:val="nil"/>
              <w:left w:val="nil"/>
              <w:bottom w:val="nil"/>
              <w:right w:val="nil"/>
            </w:tcBorders>
            <w:noWrap/>
            <w:vAlign w:val="bottom"/>
            <w:hideMark/>
          </w:tcPr>
          <w:p w14:paraId="550D403D"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p>
        </w:tc>
      </w:tr>
      <w:tr w:rsidR="002812A3" w:rsidRPr="002812A3" w14:paraId="2BB80E92" w14:textId="77777777" w:rsidTr="002812A3">
        <w:trPr>
          <w:trHeight w:val="320"/>
        </w:trPr>
        <w:tc>
          <w:tcPr>
            <w:tcW w:w="5120" w:type="dxa"/>
            <w:tcBorders>
              <w:top w:val="nil"/>
              <w:left w:val="nil"/>
              <w:bottom w:val="nil"/>
              <w:right w:val="nil"/>
            </w:tcBorders>
            <w:noWrap/>
            <w:vAlign w:val="center"/>
            <w:hideMark/>
          </w:tcPr>
          <w:p w14:paraId="05022C2D"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Old Sarum and Longhedge Community Centre</w:t>
            </w:r>
          </w:p>
        </w:tc>
        <w:tc>
          <w:tcPr>
            <w:tcW w:w="2800" w:type="dxa"/>
            <w:tcBorders>
              <w:top w:val="nil"/>
              <w:left w:val="nil"/>
              <w:bottom w:val="nil"/>
              <w:right w:val="nil"/>
            </w:tcBorders>
            <w:noWrap/>
            <w:vAlign w:val="bottom"/>
            <w:hideMark/>
          </w:tcPr>
          <w:p w14:paraId="3F656595"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Venue</w:t>
            </w:r>
          </w:p>
        </w:tc>
        <w:tc>
          <w:tcPr>
            <w:tcW w:w="1920" w:type="dxa"/>
            <w:tcBorders>
              <w:top w:val="nil"/>
              <w:left w:val="nil"/>
              <w:bottom w:val="nil"/>
              <w:right w:val="nil"/>
            </w:tcBorders>
            <w:noWrap/>
            <w:vAlign w:val="bottom"/>
            <w:hideMark/>
          </w:tcPr>
          <w:p w14:paraId="2FF6D78D"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£1,784,403</w:t>
            </w:r>
          </w:p>
        </w:tc>
      </w:tr>
      <w:tr w:rsidR="002812A3" w:rsidRPr="002812A3" w14:paraId="15AAA0DD" w14:textId="77777777" w:rsidTr="002812A3">
        <w:trPr>
          <w:trHeight w:val="320"/>
        </w:trPr>
        <w:tc>
          <w:tcPr>
            <w:tcW w:w="5120" w:type="dxa"/>
            <w:tcBorders>
              <w:top w:val="nil"/>
              <w:left w:val="nil"/>
              <w:bottom w:val="nil"/>
              <w:right w:val="nil"/>
            </w:tcBorders>
            <w:noWrap/>
            <w:vAlign w:val="center"/>
            <w:hideMark/>
          </w:tcPr>
          <w:p w14:paraId="4F13C26B"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River Bourne Community Farm</w:t>
            </w:r>
          </w:p>
        </w:tc>
        <w:tc>
          <w:tcPr>
            <w:tcW w:w="2800" w:type="dxa"/>
            <w:tcBorders>
              <w:top w:val="nil"/>
              <w:left w:val="nil"/>
              <w:bottom w:val="nil"/>
              <w:right w:val="nil"/>
            </w:tcBorders>
            <w:noWrap/>
            <w:vAlign w:val="bottom"/>
            <w:hideMark/>
          </w:tcPr>
          <w:p w14:paraId="4416525F"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Venue</w:t>
            </w:r>
          </w:p>
        </w:tc>
        <w:tc>
          <w:tcPr>
            <w:tcW w:w="1920" w:type="dxa"/>
            <w:tcBorders>
              <w:top w:val="nil"/>
              <w:left w:val="nil"/>
              <w:bottom w:val="nil"/>
              <w:right w:val="nil"/>
            </w:tcBorders>
            <w:noWrap/>
            <w:vAlign w:val="bottom"/>
            <w:hideMark/>
          </w:tcPr>
          <w:p w14:paraId="2762D5A3"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£1</w:t>
            </w:r>
          </w:p>
        </w:tc>
      </w:tr>
      <w:tr w:rsidR="002812A3" w:rsidRPr="002812A3" w14:paraId="56B460B4" w14:textId="77777777" w:rsidTr="002812A3">
        <w:trPr>
          <w:trHeight w:val="320"/>
        </w:trPr>
        <w:tc>
          <w:tcPr>
            <w:tcW w:w="5120" w:type="dxa"/>
            <w:tcBorders>
              <w:top w:val="nil"/>
              <w:left w:val="nil"/>
              <w:bottom w:val="nil"/>
              <w:right w:val="nil"/>
            </w:tcBorders>
            <w:noWrap/>
            <w:vAlign w:val="center"/>
            <w:hideMark/>
          </w:tcPr>
          <w:p w14:paraId="4DE9FF2C"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Parish Office Portacabin (RBCF)</w:t>
            </w:r>
          </w:p>
        </w:tc>
        <w:tc>
          <w:tcPr>
            <w:tcW w:w="2800" w:type="dxa"/>
            <w:tcBorders>
              <w:top w:val="nil"/>
              <w:left w:val="nil"/>
              <w:bottom w:val="nil"/>
              <w:right w:val="nil"/>
            </w:tcBorders>
            <w:noWrap/>
            <w:vAlign w:val="bottom"/>
            <w:hideMark/>
          </w:tcPr>
          <w:p w14:paraId="24EF205D"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Venue</w:t>
            </w:r>
          </w:p>
        </w:tc>
        <w:tc>
          <w:tcPr>
            <w:tcW w:w="1920" w:type="dxa"/>
            <w:tcBorders>
              <w:top w:val="nil"/>
              <w:left w:val="nil"/>
              <w:bottom w:val="nil"/>
              <w:right w:val="nil"/>
            </w:tcBorders>
            <w:noWrap/>
            <w:vAlign w:val="bottom"/>
            <w:hideMark/>
          </w:tcPr>
          <w:p w14:paraId="04B96069"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£6,332</w:t>
            </w:r>
          </w:p>
        </w:tc>
      </w:tr>
      <w:tr w:rsidR="002812A3" w:rsidRPr="002812A3" w14:paraId="083218A4" w14:textId="77777777" w:rsidTr="002812A3">
        <w:trPr>
          <w:trHeight w:val="320"/>
        </w:trPr>
        <w:tc>
          <w:tcPr>
            <w:tcW w:w="5120" w:type="dxa"/>
            <w:tcBorders>
              <w:top w:val="nil"/>
              <w:left w:val="nil"/>
              <w:bottom w:val="nil"/>
              <w:right w:val="nil"/>
            </w:tcBorders>
            <w:noWrap/>
            <w:vAlign w:val="center"/>
            <w:hideMark/>
          </w:tcPr>
          <w:p w14:paraId="60EEBAF2" w14:textId="77777777" w:rsidR="002812A3" w:rsidRPr="002812A3" w:rsidRDefault="002812A3" w:rsidP="002812A3">
            <w:pPr>
              <w:spacing w:after="0" w:line="240" w:lineRule="auto"/>
              <w:rPr>
                <w:rFonts w:ascii="Aptos" w:eastAsia="Times New Roman" w:hAnsi="Aptos" w:cs="Times New Roman"/>
                <w:color w:val="000000"/>
                <w:kern w:val="0"/>
                <w:lang w:eastAsia="en-GB"/>
                <w14:ligatures w14:val="none"/>
              </w:rPr>
            </w:pPr>
            <w:r w:rsidRPr="002812A3">
              <w:rPr>
                <w:rFonts w:ascii="Aptos" w:eastAsia="Times New Roman" w:hAnsi="Aptos" w:cs="Times New Roman"/>
                <w:color w:val="000000"/>
                <w:kern w:val="0"/>
                <w:lang w:eastAsia="en-GB"/>
                <w14:ligatures w14:val="none"/>
              </w:rPr>
              <w:t>Shelter, CHCP</w:t>
            </w:r>
          </w:p>
        </w:tc>
        <w:tc>
          <w:tcPr>
            <w:tcW w:w="2800" w:type="dxa"/>
            <w:tcBorders>
              <w:top w:val="nil"/>
              <w:left w:val="nil"/>
              <w:bottom w:val="nil"/>
              <w:right w:val="nil"/>
            </w:tcBorders>
            <w:noWrap/>
            <w:vAlign w:val="bottom"/>
            <w:hideMark/>
          </w:tcPr>
          <w:p w14:paraId="4186C2C9" w14:textId="77777777" w:rsidR="002812A3" w:rsidRPr="002812A3" w:rsidRDefault="002812A3" w:rsidP="002812A3">
            <w:pPr>
              <w:spacing w:after="0" w:line="240" w:lineRule="auto"/>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Venue</w:t>
            </w:r>
          </w:p>
        </w:tc>
        <w:tc>
          <w:tcPr>
            <w:tcW w:w="1920" w:type="dxa"/>
            <w:tcBorders>
              <w:top w:val="nil"/>
              <w:left w:val="nil"/>
              <w:bottom w:val="nil"/>
              <w:right w:val="nil"/>
            </w:tcBorders>
            <w:noWrap/>
            <w:vAlign w:val="bottom"/>
            <w:hideMark/>
          </w:tcPr>
          <w:p w14:paraId="69EB6FEF" w14:textId="77777777" w:rsidR="002812A3" w:rsidRPr="002812A3" w:rsidRDefault="002812A3" w:rsidP="002812A3">
            <w:pPr>
              <w:spacing w:after="0" w:line="240" w:lineRule="auto"/>
              <w:jc w:val="right"/>
              <w:rPr>
                <w:rFonts w:ascii="Aptos Narrow" w:eastAsia="Times New Roman" w:hAnsi="Aptos Narrow" w:cs="Times New Roman"/>
                <w:color w:val="000000"/>
                <w:kern w:val="0"/>
                <w:lang w:eastAsia="en-GB"/>
                <w14:ligatures w14:val="none"/>
              </w:rPr>
            </w:pPr>
            <w:r w:rsidRPr="002812A3">
              <w:rPr>
                <w:rFonts w:ascii="Aptos Narrow" w:eastAsia="Times New Roman" w:hAnsi="Aptos Narrow" w:cs="Times New Roman"/>
                <w:color w:val="000000"/>
                <w:kern w:val="0"/>
                <w:lang w:eastAsia="en-GB"/>
                <w14:ligatures w14:val="none"/>
              </w:rPr>
              <w:t>£17,500</w:t>
            </w:r>
          </w:p>
        </w:tc>
      </w:tr>
    </w:tbl>
    <w:p w14:paraId="71EB84BD" w14:textId="77777777" w:rsidR="004345E9" w:rsidRDefault="004345E9" w:rsidP="00146EB6">
      <w:pPr>
        <w:spacing w:after="0"/>
      </w:pPr>
    </w:p>
    <w:p w14:paraId="2061E26F" w14:textId="77777777" w:rsidR="00146EB6" w:rsidRPr="00641816" w:rsidRDefault="00146EB6" w:rsidP="00146EB6">
      <w:pPr>
        <w:spacing w:after="0"/>
      </w:pPr>
    </w:p>
    <w:p w14:paraId="1FD509BF" w14:textId="77777777" w:rsidR="00146EB6" w:rsidRPr="00641816" w:rsidRDefault="00146EB6">
      <w:pPr>
        <w:rPr>
          <w:b/>
          <w:bCs/>
        </w:rPr>
      </w:pPr>
      <w:r w:rsidRPr="00641816">
        <w:rPr>
          <w:b/>
          <w:bCs/>
        </w:rPr>
        <w:br w:type="page"/>
      </w:r>
    </w:p>
    <w:p w14:paraId="689C05EB" w14:textId="1D66D1D7" w:rsidR="00146EB6" w:rsidRPr="00F36A50" w:rsidRDefault="00146EB6" w:rsidP="007D1D2F">
      <w:pPr>
        <w:pStyle w:val="Heading2"/>
      </w:pPr>
      <w:bookmarkStart w:id="55" w:name="_Toc229997907"/>
      <w:r w:rsidRPr="00F36A50">
        <w:lastRenderedPageBreak/>
        <w:t xml:space="preserve">APPENDIX B </w:t>
      </w:r>
      <w:r w:rsidR="007B5E78" w:rsidRPr="00F36A50">
        <w:t>–</w:t>
      </w:r>
      <w:r w:rsidRPr="00F36A50">
        <w:t xml:space="preserve"> </w:t>
      </w:r>
      <w:r w:rsidR="007B5E78" w:rsidRPr="00F36A50">
        <w:t>Parish profile data</w:t>
      </w:r>
      <w:bookmarkEnd w:id="55"/>
    </w:p>
    <w:p w14:paraId="5FB12D10" w14:textId="77777777" w:rsidR="007B5E78" w:rsidRDefault="007B5E78" w:rsidP="007B5E78">
      <w:pPr>
        <w:spacing w:after="0"/>
      </w:pPr>
      <w:r>
        <w:t>Key demographic and contextual information about the parish, including:</w:t>
      </w:r>
    </w:p>
    <w:p w14:paraId="38AF35B3" w14:textId="77777777" w:rsidR="007B5E78" w:rsidRDefault="007B5E78" w:rsidP="00563597">
      <w:pPr>
        <w:pStyle w:val="ListParagraph"/>
        <w:numPr>
          <w:ilvl w:val="0"/>
          <w:numId w:val="32"/>
        </w:numPr>
        <w:spacing w:after="0"/>
      </w:pPr>
      <w:r>
        <w:t>Population growth and housing development</w:t>
      </w:r>
    </w:p>
    <w:p w14:paraId="34ABE879" w14:textId="77777777" w:rsidR="007B5E78" w:rsidRDefault="007B5E78" w:rsidP="00563597">
      <w:pPr>
        <w:pStyle w:val="ListParagraph"/>
        <w:numPr>
          <w:ilvl w:val="0"/>
          <w:numId w:val="32"/>
        </w:numPr>
        <w:spacing w:after="0"/>
      </w:pPr>
      <w:r>
        <w:t>Geographic distribution of communities</w:t>
      </w:r>
    </w:p>
    <w:p w14:paraId="420238A2" w14:textId="77777777" w:rsidR="007B5E78" w:rsidRDefault="007B5E78" w:rsidP="00563597">
      <w:pPr>
        <w:pStyle w:val="ListParagraph"/>
        <w:numPr>
          <w:ilvl w:val="0"/>
          <w:numId w:val="32"/>
        </w:numPr>
        <w:spacing w:after="0"/>
      </w:pPr>
      <w:r>
        <w:t>Infrastructure pressures and opportunities</w:t>
      </w:r>
    </w:p>
    <w:p w14:paraId="38013210" w14:textId="77777777" w:rsidR="00576BDE" w:rsidRDefault="00576BDE" w:rsidP="007B5E78">
      <w:pPr>
        <w:spacing w:after="0"/>
      </w:pPr>
    </w:p>
    <w:p w14:paraId="04F3C11C" w14:textId="67EBB902" w:rsidR="00576BDE" w:rsidRDefault="00576BDE" w:rsidP="00576BDE">
      <w:pPr>
        <w:spacing w:after="0"/>
      </w:pPr>
      <w:r>
        <w:t>Laverstock &amp; Ford is a large and rapidly growing parish, reflecting sustained housing development over the past three decades. The parish population has increased significantly from approximately 5,100 in 2001, to 6,086 in 2011, and 10,277 at the 2021 Census. More recent estimates suggest the population is now approaching 10,800 - 11,000 residents, with continued growth driven by development at Old Sarum and Longhedge.</w:t>
      </w:r>
    </w:p>
    <w:p w14:paraId="6B0F9D57" w14:textId="77777777" w:rsidR="00576BDE" w:rsidRDefault="00576BDE" w:rsidP="00576BDE">
      <w:pPr>
        <w:spacing w:after="0"/>
      </w:pPr>
    </w:p>
    <w:p w14:paraId="164405F3" w14:textId="105BD960" w:rsidR="00576BDE" w:rsidRDefault="00576BDE" w:rsidP="00576BDE">
      <w:pPr>
        <w:spacing w:after="0"/>
      </w:pPr>
      <w:r>
        <w:t>Over a longer period, population has more than tripled since the early 1990s, reflecting major residential expansion.</w:t>
      </w:r>
    </w:p>
    <w:p w14:paraId="4AA4E649" w14:textId="77777777" w:rsidR="00576BDE" w:rsidRDefault="00576BDE" w:rsidP="00576BDE">
      <w:pPr>
        <w:spacing w:after="0"/>
      </w:pPr>
    </w:p>
    <w:p w14:paraId="33236266" w14:textId="77777777" w:rsidR="00576BDE" w:rsidRDefault="00576BDE" w:rsidP="00576BDE">
      <w:pPr>
        <w:spacing w:after="0"/>
      </w:pPr>
      <w:r>
        <w:t>Housing growth has been similarly substantial:</w:t>
      </w:r>
    </w:p>
    <w:p w14:paraId="06504676" w14:textId="3EC1D1B3" w:rsidR="00576BDE" w:rsidRDefault="00576BDE" w:rsidP="00576BDE">
      <w:pPr>
        <w:spacing w:after="0"/>
      </w:pPr>
      <w:r>
        <w:t>The number of dwellings has increased from approximately 1,250 in 1991 to over 4,000 by 2019, with further growth continuing.</w:t>
      </w:r>
    </w:p>
    <w:p w14:paraId="29997FD0" w14:textId="77777777" w:rsidR="00576BDE" w:rsidRDefault="00576BDE" w:rsidP="00576BDE">
      <w:pPr>
        <w:spacing w:after="0"/>
      </w:pPr>
    </w:p>
    <w:p w14:paraId="6A70111F" w14:textId="67DB1EC8" w:rsidR="00576BDE" w:rsidRDefault="00576BDE" w:rsidP="00576BDE">
      <w:pPr>
        <w:spacing w:after="0"/>
      </w:pPr>
      <w:r>
        <w:t>Major development phases include:</w:t>
      </w:r>
    </w:p>
    <w:p w14:paraId="684DC187" w14:textId="77777777" w:rsidR="00576BDE" w:rsidRDefault="00576BDE" w:rsidP="00576BDE">
      <w:pPr>
        <w:spacing w:after="0"/>
      </w:pPr>
      <w:r>
        <w:t>Bishopdown Farm (c.330 homes)</w:t>
      </w:r>
    </w:p>
    <w:p w14:paraId="0A064E22" w14:textId="77777777" w:rsidR="00576BDE" w:rsidRDefault="00576BDE" w:rsidP="00576BDE">
      <w:pPr>
        <w:spacing w:after="0"/>
      </w:pPr>
      <w:r>
        <w:t>Hampton Park (c.500 homes)</w:t>
      </w:r>
    </w:p>
    <w:p w14:paraId="2EF02C05" w14:textId="77777777" w:rsidR="00576BDE" w:rsidRDefault="00576BDE" w:rsidP="00576BDE">
      <w:pPr>
        <w:spacing w:after="0"/>
      </w:pPr>
      <w:r>
        <w:t>Old Sarum (c.800+ homes)</w:t>
      </w:r>
    </w:p>
    <w:p w14:paraId="4ED58219" w14:textId="77777777" w:rsidR="00576BDE" w:rsidRDefault="00576BDE" w:rsidP="00576BDE">
      <w:pPr>
        <w:spacing w:after="0"/>
      </w:pPr>
      <w:r>
        <w:t>Riverdown Park (c.500 homes)</w:t>
      </w:r>
    </w:p>
    <w:p w14:paraId="19EEA2F6" w14:textId="36505661" w:rsidR="00576BDE" w:rsidRDefault="00576BDE" w:rsidP="00576BDE">
      <w:pPr>
        <w:spacing w:after="0"/>
      </w:pPr>
      <w:r>
        <w:t>Longhedge Village (</w:t>
      </w:r>
      <w:r w:rsidR="00FE0AED">
        <w:t>c.</w:t>
      </w:r>
      <w:r>
        <w:t>900 homes in phases) [lfcnp.co.uk]</w:t>
      </w:r>
    </w:p>
    <w:p w14:paraId="72EE819E" w14:textId="77777777" w:rsidR="00576BDE" w:rsidRDefault="00576BDE" w:rsidP="00576BDE">
      <w:pPr>
        <w:spacing w:after="0"/>
      </w:pPr>
    </w:p>
    <w:p w14:paraId="70F33D5F" w14:textId="530A145C" w:rsidR="00A75F1E" w:rsidRDefault="00A75F1E" w:rsidP="00A75F1E">
      <w:pPr>
        <w:spacing w:after="0"/>
      </w:pPr>
      <w:r>
        <w:t>These communities differ significantly in:</w:t>
      </w:r>
    </w:p>
    <w:p w14:paraId="3E864A71" w14:textId="77777777" w:rsidR="00A75F1E" w:rsidRDefault="00A75F1E" w:rsidP="00563597">
      <w:pPr>
        <w:pStyle w:val="ListParagraph"/>
        <w:numPr>
          <w:ilvl w:val="0"/>
          <w:numId w:val="39"/>
        </w:numPr>
        <w:spacing w:after="0"/>
      </w:pPr>
      <w:r>
        <w:t>age profile</w:t>
      </w:r>
    </w:p>
    <w:p w14:paraId="40E29E4D" w14:textId="77777777" w:rsidR="00A75F1E" w:rsidRDefault="00A75F1E" w:rsidP="00563597">
      <w:pPr>
        <w:pStyle w:val="ListParagraph"/>
        <w:numPr>
          <w:ilvl w:val="0"/>
          <w:numId w:val="39"/>
        </w:numPr>
        <w:spacing w:after="0"/>
      </w:pPr>
      <w:r>
        <w:t>access to facilities</w:t>
      </w:r>
    </w:p>
    <w:p w14:paraId="50DFD43A" w14:textId="77777777" w:rsidR="00A75F1E" w:rsidRDefault="00A75F1E" w:rsidP="00563597">
      <w:pPr>
        <w:pStyle w:val="ListParagraph"/>
        <w:numPr>
          <w:ilvl w:val="0"/>
          <w:numId w:val="39"/>
        </w:numPr>
        <w:spacing w:after="0"/>
      </w:pPr>
      <w:r>
        <w:t>transport connectivity</w:t>
      </w:r>
    </w:p>
    <w:p w14:paraId="35DD9042" w14:textId="77777777" w:rsidR="00A75F1E" w:rsidRDefault="00A75F1E" w:rsidP="00563597">
      <w:pPr>
        <w:pStyle w:val="ListParagraph"/>
        <w:numPr>
          <w:ilvl w:val="0"/>
          <w:numId w:val="39"/>
        </w:numPr>
        <w:spacing w:after="0"/>
      </w:pPr>
      <w:r>
        <w:t>stage of development</w:t>
      </w:r>
    </w:p>
    <w:p w14:paraId="3B7B4FE3" w14:textId="13F9DAD4" w:rsidR="00A75F1E" w:rsidRDefault="00A75F1E" w:rsidP="00A75F1E">
      <w:pPr>
        <w:spacing w:after="0"/>
      </w:pPr>
      <w:r>
        <w:t xml:space="preserve">This creates a complex parish structure, requiring the Council to balance the needs of both established and newly created communities. See </w:t>
      </w:r>
      <w:hyperlink r:id="rId15" w:history="1">
        <w:r w:rsidRPr="004B4697">
          <w:rPr>
            <w:rStyle w:val="Hyperlink"/>
          </w:rPr>
          <w:t>here</w:t>
        </w:r>
      </w:hyperlink>
      <w:r>
        <w:t xml:space="preserve"> for a more granular analysis of demographics.</w:t>
      </w:r>
      <w:r w:rsidR="004B4697">
        <w:t xml:space="preserve"> Our own </w:t>
      </w:r>
      <w:r w:rsidR="00912D10">
        <w:t>Neighbourhood Plan also contains relevant data.</w:t>
      </w:r>
    </w:p>
    <w:p w14:paraId="00648C22" w14:textId="77777777" w:rsidR="00A75F1E" w:rsidRDefault="00A75F1E" w:rsidP="00A75F1E">
      <w:pPr>
        <w:spacing w:after="0"/>
      </w:pPr>
    </w:p>
    <w:p w14:paraId="5BCA1E81" w14:textId="42EF8AD3" w:rsidR="00576BDE" w:rsidRDefault="00576BDE" w:rsidP="00576BDE">
      <w:pPr>
        <w:spacing w:after="0"/>
      </w:pPr>
      <w:r>
        <w:t>This pattern of growth is ongoing, and the parish is expected to continue expanding, placing increasing demands on infrastructure, public spaces and services.</w:t>
      </w:r>
    </w:p>
    <w:p w14:paraId="1FC0028B" w14:textId="77777777" w:rsidR="0021054D" w:rsidRDefault="0021054D" w:rsidP="00576BDE">
      <w:pPr>
        <w:spacing w:after="0"/>
      </w:pPr>
    </w:p>
    <w:p w14:paraId="2115578F" w14:textId="77777777" w:rsidR="0021054D" w:rsidRPr="007B5E78" w:rsidRDefault="0021054D" w:rsidP="00576BDE">
      <w:pPr>
        <w:spacing w:after="0"/>
      </w:pPr>
    </w:p>
    <w:p w14:paraId="21AD47AB" w14:textId="44DEEF42" w:rsidR="0021054D" w:rsidRPr="0021054D" w:rsidRDefault="007B5E78" w:rsidP="0021054D">
      <w:pPr>
        <w:rPr>
          <w:b/>
          <w:bCs/>
          <w:i/>
          <w:iCs/>
        </w:rPr>
      </w:pPr>
      <w:r w:rsidRPr="00EE3E92">
        <w:br w:type="page"/>
      </w:r>
      <w:r w:rsidR="0021054D" w:rsidRPr="0021054D">
        <w:rPr>
          <w:b/>
          <w:bCs/>
          <w:i/>
          <w:iCs/>
        </w:rPr>
        <w:lastRenderedPageBreak/>
        <w:t xml:space="preserve">Infrastructure </w:t>
      </w:r>
      <w:r w:rsidR="004114D5">
        <w:rPr>
          <w:b/>
          <w:bCs/>
          <w:i/>
          <w:iCs/>
        </w:rPr>
        <w:t>p</w:t>
      </w:r>
      <w:r w:rsidR="0021054D" w:rsidRPr="0021054D">
        <w:rPr>
          <w:b/>
          <w:bCs/>
          <w:i/>
          <w:iCs/>
        </w:rPr>
        <w:t xml:space="preserve">ressures and </w:t>
      </w:r>
      <w:r w:rsidR="004114D5">
        <w:rPr>
          <w:b/>
          <w:bCs/>
          <w:i/>
          <w:iCs/>
        </w:rPr>
        <w:t>o</w:t>
      </w:r>
      <w:r w:rsidR="0021054D" w:rsidRPr="0021054D">
        <w:rPr>
          <w:b/>
          <w:bCs/>
          <w:i/>
          <w:iCs/>
        </w:rPr>
        <w:t>pportunities</w:t>
      </w:r>
    </w:p>
    <w:p w14:paraId="0FA33501" w14:textId="77777777" w:rsidR="0021054D" w:rsidRDefault="0021054D" w:rsidP="004114D5">
      <w:pPr>
        <w:spacing w:after="0" w:line="274" w:lineRule="auto"/>
      </w:pPr>
      <w:r>
        <w:t>Rapid growth has brought both opportunities and sustained pressures across the parish.</w:t>
      </w:r>
    </w:p>
    <w:p w14:paraId="03351E97" w14:textId="3556C702" w:rsidR="0021054D" w:rsidRDefault="0021054D" w:rsidP="004114D5">
      <w:pPr>
        <w:spacing w:after="0" w:line="274" w:lineRule="auto"/>
      </w:pPr>
      <w:r>
        <w:t>Key pressures</w:t>
      </w:r>
      <w:r w:rsidR="004114D5">
        <w:t>.</w:t>
      </w:r>
    </w:p>
    <w:p w14:paraId="4DE2761D" w14:textId="77777777" w:rsidR="004114D5" w:rsidRDefault="004114D5" w:rsidP="004114D5">
      <w:pPr>
        <w:spacing w:after="0" w:line="274" w:lineRule="auto"/>
      </w:pPr>
    </w:p>
    <w:p w14:paraId="3B4B7AF1" w14:textId="4110C971" w:rsidR="0021054D" w:rsidRPr="0021054D" w:rsidRDefault="0021054D" w:rsidP="004114D5">
      <w:pPr>
        <w:spacing w:after="0" w:line="274" w:lineRule="auto"/>
        <w:rPr>
          <w:i/>
          <w:iCs/>
        </w:rPr>
      </w:pPr>
      <w:r w:rsidRPr="0021054D">
        <w:rPr>
          <w:i/>
          <w:iCs/>
        </w:rPr>
        <w:t>Transport and connectivity</w:t>
      </w:r>
    </w:p>
    <w:p w14:paraId="66160D36" w14:textId="35E2FD95" w:rsidR="0021054D" w:rsidRDefault="0021054D" w:rsidP="004114D5">
      <w:pPr>
        <w:spacing w:after="0" w:line="274" w:lineRule="auto"/>
      </w:pPr>
      <w:r>
        <w:t>Traffic volumes, speeding, parking and limited active travel links are consistently raised concerns across multiple communities.</w:t>
      </w:r>
    </w:p>
    <w:p w14:paraId="61709080" w14:textId="77777777" w:rsidR="004114D5" w:rsidRDefault="004114D5" w:rsidP="004114D5">
      <w:pPr>
        <w:spacing w:after="0" w:line="274" w:lineRule="auto"/>
      </w:pPr>
    </w:p>
    <w:p w14:paraId="7705C67A" w14:textId="77777777" w:rsidR="0021054D" w:rsidRPr="0021054D" w:rsidRDefault="0021054D" w:rsidP="004114D5">
      <w:pPr>
        <w:spacing w:after="0" w:line="274" w:lineRule="auto"/>
        <w:rPr>
          <w:i/>
          <w:iCs/>
        </w:rPr>
      </w:pPr>
      <w:r w:rsidRPr="0021054D">
        <w:rPr>
          <w:i/>
          <w:iCs/>
        </w:rPr>
        <w:t>Demand for community facilities</w:t>
      </w:r>
    </w:p>
    <w:p w14:paraId="094976D9" w14:textId="221F5662" w:rsidR="0021054D" w:rsidRDefault="0021054D" w:rsidP="004114D5">
      <w:pPr>
        <w:spacing w:after="0" w:line="274" w:lineRule="auto"/>
      </w:pPr>
      <w:r>
        <w:t>Growth areas such as Longhedge and Old Sarum require ongoing delivery of:</w:t>
      </w:r>
    </w:p>
    <w:p w14:paraId="626123B8" w14:textId="4624DC13" w:rsidR="0021054D" w:rsidRDefault="0021054D" w:rsidP="00563597">
      <w:pPr>
        <w:pStyle w:val="ListParagraph"/>
        <w:numPr>
          <w:ilvl w:val="0"/>
          <w:numId w:val="40"/>
        </w:numPr>
        <w:spacing w:after="0" w:line="274" w:lineRule="auto"/>
        <w:contextualSpacing w:val="0"/>
      </w:pPr>
      <w:r>
        <w:t>Health and retail facilities</w:t>
      </w:r>
    </w:p>
    <w:p w14:paraId="0CB46E55" w14:textId="38F821A9" w:rsidR="0021054D" w:rsidRDefault="0021054D" w:rsidP="00563597">
      <w:pPr>
        <w:pStyle w:val="ListParagraph"/>
        <w:numPr>
          <w:ilvl w:val="0"/>
          <w:numId w:val="40"/>
        </w:numPr>
        <w:spacing w:after="0" w:line="274" w:lineRule="auto"/>
        <w:contextualSpacing w:val="0"/>
      </w:pPr>
      <w:r>
        <w:t>Sports facilities</w:t>
      </w:r>
    </w:p>
    <w:p w14:paraId="43FBCD13" w14:textId="30811DF9" w:rsidR="0021054D" w:rsidRDefault="0021054D" w:rsidP="00563597">
      <w:pPr>
        <w:pStyle w:val="ListParagraph"/>
        <w:numPr>
          <w:ilvl w:val="0"/>
          <w:numId w:val="40"/>
        </w:numPr>
        <w:spacing w:after="0" w:line="274" w:lineRule="auto"/>
        <w:contextualSpacing w:val="0"/>
      </w:pPr>
      <w:r>
        <w:t>Youth provision</w:t>
      </w:r>
    </w:p>
    <w:p w14:paraId="448F1CE7" w14:textId="77777777" w:rsidR="004114D5" w:rsidRDefault="004114D5" w:rsidP="004114D5">
      <w:pPr>
        <w:spacing w:after="0" w:line="274" w:lineRule="auto"/>
      </w:pPr>
    </w:p>
    <w:p w14:paraId="2DF71856" w14:textId="77777777" w:rsidR="0021054D" w:rsidRPr="004114D5" w:rsidRDefault="0021054D" w:rsidP="004114D5">
      <w:pPr>
        <w:spacing w:after="0" w:line="274" w:lineRule="auto"/>
        <w:rPr>
          <w:i/>
          <w:iCs/>
        </w:rPr>
      </w:pPr>
      <w:r w:rsidRPr="004114D5">
        <w:rPr>
          <w:i/>
          <w:iCs/>
        </w:rPr>
        <w:t>Developer</w:t>
      </w:r>
      <w:r w:rsidRPr="004114D5">
        <w:rPr>
          <w:rFonts w:ascii="Cambria Math" w:hAnsi="Cambria Math" w:cs="Cambria Math"/>
          <w:i/>
          <w:iCs/>
        </w:rPr>
        <w:t>‑</w:t>
      </w:r>
      <w:r w:rsidRPr="004114D5">
        <w:rPr>
          <w:i/>
          <w:iCs/>
        </w:rPr>
        <w:t>led infrastructure timing</w:t>
      </w:r>
    </w:p>
    <w:p w14:paraId="759261CB" w14:textId="695DC2EE" w:rsidR="0021054D" w:rsidRDefault="0021054D" w:rsidP="004114D5">
      <w:pPr>
        <w:spacing w:after="0" w:line="274" w:lineRule="auto"/>
      </w:pPr>
      <w:r>
        <w:t>There can be delays between housing delivery and provision of supporting infrastructure, requiring active engagement by the Parish Council.</w:t>
      </w:r>
    </w:p>
    <w:p w14:paraId="6C6D020C" w14:textId="77777777" w:rsidR="004114D5" w:rsidRDefault="004114D5" w:rsidP="004114D5">
      <w:pPr>
        <w:spacing w:after="0" w:line="274" w:lineRule="auto"/>
      </w:pPr>
    </w:p>
    <w:p w14:paraId="0BBE9240" w14:textId="77777777" w:rsidR="0021054D" w:rsidRPr="004114D5" w:rsidRDefault="0021054D" w:rsidP="004114D5">
      <w:pPr>
        <w:spacing w:after="0" w:line="274" w:lineRule="auto"/>
        <w:rPr>
          <w:i/>
          <w:iCs/>
        </w:rPr>
      </w:pPr>
      <w:r w:rsidRPr="004114D5">
        <w:rPr>
          <w:i/>
          <w:iCs/>
        </w:rPr>
        <w:t>Maintenance liabilities</w:t>
      </w:r>
    </w:p>
    <w:p w14:paraId="41DA72E9" w14:textId="20B6B3EE" w:rsidR="0021054D" w:rsidRDefault="0021054D" w:rsidP="004114D5">
      <w:pPr>
        <w:spacing w:after="0" w:line="274" w:lineRule="auto"/>
      </w:pPr>
      <w:r>
        <w:t>The transfer of assets (play areas, open spaces, landscaping) creates long</w:t>
      </w:r>
      <w:r>
        <w:rPr>
          <w:rFonts w:ascii="Cambria Math" w:hAnsi="Cambria Math" w:cs="Cambria Math"/>
        </w:rPr>
        <w:t>‑</w:t>
      </w:r>
      <w:r>
        <w:t>term financial and operational responsibilities for the Council.</w:t>
      </w:r>
    </w:p>
    <w:p w14:paraId="38153F83" w14:textId="77777777" w:rsidR="004114D5" w:rsidRDefault="004114D5" w:rsidP="004114D5">
      <w:pPr>
        <w:spacing w:after="0" w:line="274" w:lineRule="auto"/>
      </w:pPr>
    </w:p>
    <w:p w14:paraId="74771947" w14:textId="77777777" w:rsidR="0021054D" w:rsidRPr="004114D5" w:rsidRDefault="0021054D" w:rsidP="004114D5">
      <w:pPr>
        <w:spacing w:after="0" w:line="274" w:lineRule="auto"/>
        <w:rPr>
          <w:i/>
          <w:iCs/>
        </w:rPr>
      </w:pPr>
      <w:r w:rsidRPr="004114D5">
        <w:rPr>
          <w:i/>
          <w:iCs/>
        </w:rPr>
        <w:t>Environmental impact</w:t>
      </w:r>
    </w:p>
    <w:p w14:paraId="33AC3A83" w14:textId="4B4D53D6" w:rsidR="0021054D" w:rsidRDefault="0021054D" w:rsidP="004114D5">
      <w:pPr>
        <w:spacing w:after="0" w:line="274" w:lineRule="auto"/>
      </w:pPr>
      <w:r>
        <w:t>Increased pressure on green spaces, biodiversity and local landscape character.</w:t>
      </w:r>
    </w:p>
    <w:p w14:paraId="714D7A65" w14:textId="77777777" w:rsidR="0021054D" w:rsidRDefault="0021054D" w:rsidP="004114D5">
      <w:pPr>
        <w:spacing w:after="0" w:line="274" w:lineRule="auto"/>
      </w:pPr>
    </w:p>
    <w:p w14:paraId="17215B40" w14:textId="77D5D21D" w:rsidR="0021054D" w:rsidRPr="004114D5" w:rsidRDefault="0021054D" w:rsidP="004114D5">
      <w:pPr>
        <w:rPr>
          <w:b/>
          <w:bCs/>
          <w:i/>
          <w:iCs/>
        </w:rPr>
      </w:pPr>
      <w:r w:rsidRPr="004114D5">
        <w:rPr>
          <w:b/>
          <w:bCs/>
          <w:i/>
          <w:iCs/>
        </w:rPr>
        <w:t>Key opportunities</w:t>
      </w:r>
    </w:p>
    <w:p w14:paraId="75B657C6" w14:textId="77777777" w:rsidR="0021054D" w:rsidRPr="004114D5" w:rsidRDefault="0021054D" w:rsidP="004114D5">
      <w:pPr>
        <w:spacing w:after="0" w:line="274" w:lineRule="auto"/>
        <w:rPr>
          <w:i/>
          <w:iCs/>
        </w:rPr>
      </w:pPr>
      <w:r w:rsidRPr="004114D5">
        <w:rPr>
          <w:i/>
          <w:iCs/>
        </w:rPr>
        <w:t>Access to CIL and S106 funding</w:t>
      </w:r>
    </w:p>
    <w:p w14:paraId="17795FB1" w14:textId="2B78A903" w:rsidR="0021054D" w:rsidRDefault="0021054D" w:rsidP="004114D5">
      <w:pPr>
        <w:spacing w:after="0" w:line="274" w:lineRule="auto"/>
      </w:pPr>
      <w:r>
        <w:t>Development provides funding streams that can support infrastructure improvements and community assets, where managed effectively.</w:t>
      </w:r>
    </w:p>
    <w:p w14:paraId="2658C95E" w14:textId="77777777" w:rsidR="0021054D" w:rsidRDefault="0021054D" w:rsidP="004114D5">
      <w:pPr>
        <w:spacing w:after="0" w:line="274" w:lineRule="auto"/>
      </w:pPr>
    </w:p>
    <w:p w14:paraId="3731DA3D" w14:textId="77777777" w:rsidR="0021054D" w:rsidRPr="00911E8B" w:rsidRDefault="0021054D" w:rsidP="004114D5">
      <w:pPr>
        <w:spacing w:after="0" w:line="274" w:lineRule="auto"/>
        <w:rPr>
          <w:i/>
          <w:iCs/>
        </w:rPr>
      </w:pPr>
      <w:r w:rsidRPr="00911E8B">
        <w:rPr>
          <w:i/>
          <w:iCs/>
        </w:rPr>
        <w:t>Partnership working</w:t>
      </w:r>
    </w:p>
    <w:p w14:paraId="7F7E058C" w14:textId="6D83474C" w:rsidR="0021054D" w:rsidRDefault="0021054D" w:rsidP="004114D5">
      <w:pPr>
        <w:spacing w:after="0" w:line="274" w:lineRule="auto"/>
      </w:pPr>
      <w:r>
        <w:t xml:space="preserve">Growth </w:t>
      </w:r>
      <w:r w:rsidR="00911E8B">
        <w:t>can</w:t>
      </w:r>
      <w:r>
        <w:t xml:space="preserve"> strengthened relationships with:</w:t>
      </w:r>
    </w:p>
    <w:p w14:paraId="20A7D428" w14:textId="77777777" w:rsidR="0021054D" w:rsidRDefault="0021054D" w:rsidP="00563597">
      <w:pPr>
        <w:pStyle w:val="ListParagraph"/>
        <w:numPr>
          <w:ilvl w:val="0"/>
          <w:numId w:val="41"/>
        </w:numPr>
        <w:spacing w:after="0" w:line="274" w:lineRule="auto"/>
      </w:pPr>
      <w:r>
        <w:t>Wiltshire Council</w:t>
      </w:r>
    </w:p>
    <w:p w14:paraId="259383E4" w14:textId="4F732E65" w:rsidR="0021054D" w:rsidRDefault="0021054D" w:rsidP="00563597">
      <w:pPr>
        <w:pStyle w:val="ListParagraph"/>
        <w:numPr>
          <w:ilvl w:val="0"/>
          <w:numId w:val="41"/>
        </w:numPr>
        <w:spacing w:after="0" w:line="274" w:lineRule="auto"/>
      </w:pPr>
      <w:r>
        <w:t>The Land Trust</w:t>
      </w:r>
      <w:r w:rsidR="00A071F8">
        <w:t xml:space="preserve"> and other c</w:t>
      </w:r>
      <w:r>
        <w:t>ommunity organisations and charities</w:t>
      </w:r>
    </w:p>
    <w:p w14:paraId="4A4346B1" w14:textId="77777777" w:rsidR="0021054D" w:rsidRDefault="0021054D" w:rsidP="004114D5">
      <w:pPr>
        <w:spacing w:after="0" w:line="274" w:lineRule="auto"/>
      </w:pPr>
    </w:p>
    <w:p w14:paraId="11FBD5DC" w14:textId="77777777" w:rsidR="0021054D" w:rsidRPr="00A071F8" w:rsidRDefault="0021054D" w:rsidP="004114D5">
      <w:pPr>
        <w:spacing w:after="0" w:line="274" w:lineRule="auto"/>
        <w:rPr>
          <w:b/>
          <w:bCs/>
          <w:i/>
          <w:iCs/>
        </w:rPr>
      </w:pPr>
      <w:r w:rsidRPr="00A071F8">
        <w:rPr>
          <w:b/>
          <w:bCs/>
          <w:i/>
          <w:iCs/>
        </w:rPr>
        <w:t>Summary</w:t>
      </w:r>
    </w:p>
    <w:p w14:paraId="05481F6F" w14:textId="77777777" w:rsidR="0021054D" w:rsidRDefault="0021054D" w:rsidP="004114D5">
      <w:pPr>
        <w:spacing w:after="0" w:line="274" w:lineRule="auto"/>
      </w:pPr>
      <w:r>
        <w:t>Laverstock &amp; Ford is a dynamic, expanding parish, combining historic settlements with large-scale modern development. Population growth, housing delivery and asset expansion have transformed the scale and complexity of the Parish Council’s responsibilities.</w:t>
      </w:r>
    </w:p>
    <w:p w14:paraId="4059B8B3" w14:textId="147892AD" w:rsidR="00A071F8" w:rsidRDefault="00A071F8">
      <w:r>
        <w:br w:type="page"/>
      </w:r>
    </w:p>
    <w:p w14:paraId="27816B3E" w14:textId="37B35AE8" w:rsidR="00146EB6" w:rsidRPr="00F36A50" w:rsidRDefault="00146EB6" w:rsidP="007D1D2F">
      <w:pPr>
        <w:pStyle w:val="Heading2"/>
      </w:pPr>
      <w:bookmarkStart w:id="56" w:name="_Toc229997908"/>
      <w:r w:rsidRPr="00F36A50">
        <w:lastRenderedPageBreak/>
        <w:t>APPENDIX C</w:t>
      </w:r>
      <w:r w:rsidR="007B5E78" w:rsidRPr="00F36A50">
        <w:t xml:space="preserve"> – Committee structure</w:t>
      </w:r>
      <w:bookmarkEnd w:id="56"/>
    </w:p>
    <w:p w14:paraId="06BBDC12" w14:textId="2F3A495B" w:rsidR="007B5E78" w:rsidRDefault="007B5E78" w:rsidP="007B5E78">
      <w:pPr>
        <w:spacing w:after="0"/>
      </w:pPr>
      <w:r>
        <w:t>A current overview of:</w:t>
      </w:r>
    </w:p>
    <w:p w14:paraId="6FF663FF" w14:textId="77777777" w:rsidR="007B5E78" w:rsidRDefault="007B5E78" w:rsidP="00563597">
      <w:pPr>
        <w:pStyle w:val="ListParagraph"/>
        <w:numPr>
          <w:ilvl w:val="0"/>
          <w:numId w:val="33"/>
        </w:numPr>
        <w:spacing w:after="0"/>
      </w:pPr>
      <w:r>
        <w:t>Council committees</w:t>
      </w:r>
    </w:p>
    <w:p w14:paraId="5A671616" w14:textId="77777777" w:rsidR="007B5E78" w:rsidRDefault="007B5E78" w:rsidP="00563597">
      <w:pPr>
        <w:pStyle w:val="ListParagraph"/>
        <w:numPr>
          <w:ilvl w:val="0"/>
          <w:numId w:val="33"/>
        </w:numPr>
        <w:spacing w:after="0"/>
      </w:pPr>
      <w:r>
        <w:t>Working groups</w:t>
      </w:r>
    </w:p>
    <w:p w14:paraId="3FC72BC6" w14:textId="77777777" w:rsidR="007B5E78" w:rsidRDefault="007B5E78" w:rsidP="00563597">
      <w:pPr>
        <w:pStyle w:val="ListParagraph"/>
        <w:numPr>
          <w:ilvl w:val="0"/>
          <w:numId w:val="33"/>
        </w:numPr>
        <w:spacing w:after="0"/>
      </w:pPr>
      <w:r>
        <w:t>Areas of delegated authority</w:t>
      </w:r>
    </w:p>
    <w:p w14:paraId="56E72657" w14:textId="77777777" w:rsidR="007B5E78" w:rsidRDefault="007B5E78" w:rsidP="007B5E78">
      <w:pPr>
        <w:spacing w:after="0"/>
      </w:pPr>
    </w:p>
    <w:p w14:paraId="6869CD53" w14:textId="7CB6C885" w:rsidR="00146EB6" w:rsidRDefault="007B5E78" w:rsidP="007B5E78">
      <w:pPr>
        <w:spacing w:after="0"/>
      </w:pPr>
      <w:r>
        <w:t>This ensures clarity of governance and accountability.</w:t>
      </w:r>
    </w:p>
    <w:p w14:paraId="7E6C3A0C" w14:textId="77777777" w:rsidR="002F3B67" w:rsidRDefault="002F3B67" w:rsidP="007B5E78">
      <w:pPr>
        <w:spacing w:after="0"/>
      </w:pPr>
    </w:p>
    <w:p w14:paraId="129300AF" w14:textId="2E1001F5" w:rsidR="002F3B67" w:rsidRDefault="002F3B67" w:rsidP="007B5E78">
      <w:pPr>
        <w:spacing w:after="0"/>
      </w:pPr>
      <w:r>
        <w:t xml:space="preserve">Our key references are the adopted </w:t>
      </w:r>
      <w:r w:rsidR="00931199">
        <w:t xml:space="preserve">policies, which are reviewed at least annually, </w:t>
      </w:r>
      <w:r w:rsidR="000B58A0">
        <w:t xml:space="preserve">including </w:t>
      </w:r>
      <w:hyperlink r:id="rId16" w:history="1">
        <w:r w:rsidR="000B58A0" w:rsidRPr="000138D9">
          <w:rPr>
            <w:rStyle w:val="Hyperlink"/>
          </w:rPr>
          <w:t>Standing Orders</w:t>
        </w:r>
      </w:hyperlink>
      <w:r w:rsidR="000B58A0">
        <w:t xml:space="preserve">, </w:t>
      </w:r>
      <w:hyperlink r:id="rId17" w:history="1">
        <w:r w:rsidR="000B58A0" w:rsidRPr="00107B1A">
          <w:rPr>
            <w:rStyle w:val="Hyperlink"/>
          </w:rPr>
          <w:t>Scheme of Delegation</w:t>
        </w:r>
      </w:hyperlink>
      <w:r w:rsidR="000B58A0">
        <w:t xml:space="preserve"> and </w:t>
      </w:r>
      <w:hyperlink r:id="rId18" w:history="1">
        <w:r w:rsidR="000B58A0" w:rsidRPr="002859B8">
          <w:rPr>
            <w:rStyle w:val="Hyperlink"/>
          </w:rPr>
          <w:t>Constitution</w:t>
        </w:r>
      </w:hyperlink>
      <w:r w:rsidR="000B58A0">
        <w:t>.</w:t>
      </w:r>
      <w:r w:rsidR="00190CC4">
        <w:t xml:space="preserve"> These are available to residents and the wider public via our website, </w:t>
      </w:r>
      <w:r w:rsidR="00697421">
        <w:t>with reference copies held centrally on our SharePoint drive.</w:t>
      </w:r>
    </w:p>
    <w:p w14:paraId="183617C6" w14:textId="77777777" w:rsidR="007B5E78" w:rsidRDefault="007B5E78">
      <w:pPr>
        <w:rPr>
          <w:b/>
          <w:bCs/>
        </w:rPr>
      </w:pPr>
      <w:r>
        <w:rPr>
          <w:b/>
          <w:bCs/>
        </w:rPr>
        <w:br w:type="page"/>
      </w:r>
    </w:p>
    <w:p w14:paraId="42551166" w14:textId="445BCEEA" w:rsidR="00146EB6" w:rsidRPr="00F36A50" w:rsidRDefault="00146EB6" w:rsidP="007D1D2F">
      <w:pPr>
        <w:pStyle w:val="Heading2"/>
      </w:pPr>
      <w:bookmarkStart w:id="57" w:name="_Toc229997909"/>
      <w:r w:rsidRPr="00F36A50">
        <w:lastRenderedPageBreak/>
        <w:t>APPENDIX D</w:t>
      </w:r>
      <w:r w:rsidR="007B5E78" w:rsidRPr="00F36A50">
        <w:t xml:space="preserve"> – Risk &amp; resilience framework</w:t>
      </w:r>
      <w:bookmarkEnd w:id="57"/>
    </w:p>
    <w:p w14:paraId="33E3227B" w14:textId="77777777" w:rsidR="007B5E78" w:rsidRDefault="007B5E78" w:rsidP="007B5E78">
      <w:pPr>
        <w:spacing w:after="0"/>
      </w:pPr>
      <w:r>
        <w:t>An overview of strategic and operational risks associated with:</w:t>
      </w:r>
    </w:p>
    <w:p w14:paraId="66C8B2E6" w14:textId="77777777" w:rsidR="007B5E78" w:rsidRDefault="007B5E78" w:rsidP="00563597">
      <w:pPr>
        <w:pStyle w:val="ListParagraph"/>
        <w:numPr>
          <w:ilvl w:val="0"/>
          <w:numId w:val="34"/>
        </w:numPr>
        <w:spacing w:after="0"/>
      </w:pPr>
      <w:r>
        <w:t>Service delivery</w:t>
      </w:r>
    </w:p>
    <w:p w14:paraId="3C841AB7" w14:textId="77777777" w:rsidR="007B5E78" w:rsidRDefault="007B5E78" w:rsidP="00563597">
      <w:pPr>
        <w:pStyle w:val="ListParagraph"/>
        <w:numPr>
          <w:ilvl w:val="0"/>
          <w:numId w:val="34"/>
        </w:numPr>
        <w:spacing w:after="0"/>
      </w:pPr>
      <w:r>
        <w:t>Assets</w:t>
      </w:r>
    </w:p>
    <w:p w14:paraId="3301AD4E" w14:textId="77777777" w:rsidR="007B5E78" w:rsidRDefault="007B5E78" w:rsidP="00563597">
      <w:pPr>
        <w:pStyle w:val="ListParagraph"/>
        <w:numPr>
          <w:ilvl w:val="0"/>
          <w:numId w:val="34"/>
        </w:numPr>
        <w:spacing w:after="0"/>
      </w:pPr>
      <w:r>
        <w:t>Finance</w:t>
      </w:r>
    </w:p>
    <w:p w14:paraId="62626678" w14:textId="77777777" w:rsidR="007B5E78" w:rsidRDefault="007B5E78" w:rsidP="00563597">
      <w:pPr>
        <w:pStyle w:val="ListParagraph"/>
        <w:numPr>
          <w:ilvl w:val="0"/>
          <w:numId w:val="34"/>
        </w:numPr>
        <w:spacing w:after="0"/>
      </w:pPr>
      <w:r>
        <w:t>Emergency response</w:t>
      </w:r>
    </w:p>
    <w:p w14:paraId="74020154" w14:textId="77777777" w:rsidR="007B5E78" w:rsidRDefault="007B5E78" w:rsidP="007B5E78">
      <w:pPr>
        <w:spacing w:after="0"/>
      </w:pPr>
    </w:p>
    <w:p w14:paraId="4E13D5F1" w14:textId="485AFB71" w:rsidR="00146EB6" w:rsidRPr="007B5E78" w:rsidRDefault="007B5E78" w:rsidP="007B5E78">
      <w:pPr>
        <w:spacing w:after="0"/>
      </w:pPr>
      <w:r>
        <w:t>Linked directly to the Community Resilience and Accountability pillars.</w:t>
      </w:r>
      <w:r w:rsidR="002859B8">
        <w:t xml:space="preserve"> Our adopted </w:t>
      </w:r>
      <w:hyperlink r:id="rId19" w:history="1">
        <w:r w:rsidR="002859B8" w:rsidRPr="00A03FE1">
          <w:rPr>
            <w:rStyle w:val="Hyperlink"/>
          </w:rPr>
          <w:t>Risk Register</w:t>
        </w:r>
      </w:hyperlink>
      <w:r w:rsidR="002859B8">
        <w:t xml:space="preserve"> covers the </w:t>
      </w:r>
      <w:r w:rsidR="00B91B3F">
        <w:t>risks associated with Council business.</w:t>
      </w:r>
      <w:r w:rsidR="00A03FE1">
        <w:t xml:space="preserve"> It is reviewed annually as part of</w:t>
      </w:r>
      <w:r w:rsidR="0083410D">
        <w:t xml:space="preserve"> the</w:t>
      </w:r>
      <w:r w:rsidR="00A03FE1">
        <w:t xml:space="preserve"> AGAR </w:t>
      </w:r>
      <w:r w:rsidR="0083410D">
        <w:t>submission and is available to residents and other members of the public via our website.</w:t>
      </w:r>
    </w:p>
    <w:p w14:paraId="252C77DC" w14:textId="77777777" w:rsidR="007B5E78" w:rsidRDefault="007B5E78" w:rsidP="00146EB6">
      <w:pPr>
        <w:spacing w:after="0"/>
        <w:rPr>
          <w:b/>
          <w:bCs/>
        </w:rPr>
      </w:pPr>
    </w:p>
    <w:p w14:paraId="0F9FFFCE" w14:textId="77777777" w:rsidR="007B5E78" w:rsidRDefault="007B5E78">
      <w:pPr>
        <w:rPr>
          <w:b/>
          <w:bCs/>
        </w:rPr>
      </w:pPr>
      <w:r>
        <w:rPr>
          <w:b/>
          <w:bCs/>
        </w:rPr>
        <w:br w:type="page"/>
      </w:r>
    </w:p>
    <w:p w14:paraId="634121C6" w14:textId="78BBE1AF" w:rsidR="00146EB6" w:rsidRPr="00F36A50" w:rsidRDefault="00146EB6" w:rsidP="007D1D2F">
      <w:pPr>
        <w:pStyle w:val="Heading2"/>
      </w:pPr>
      <w:bookmarkStart w:id="58" w:name="_Toc229997910"/>
      <w:r w:rsidRPr="00F36A50">
        <w:lastRenderedPageBreak/>
        <w:t>APPENDIX E</w:t>
      </w:r>
      <w:r w:rsidR="007B5E78" w:rsidRPr="00F36A50">
        <w:t xml:space="preserve"> – Communications and engagement framework</w:t>
      </w:r>
      <w:bookmarkEnd w:id="58"/>
    </w:p>
    <w:p w14:paraId="773A8B7E" w14:textId="36743762" w:rsidR="007B5E78" w:rsidRDefault="007B5E78" w:rsidP="007B5E78">
      <w:pPr>
        <w:spacing w:after="0"/>
      </w:pPr>
      <w:r>
        <w:t>A framework setting out:</w:t>
      </w:r>
    </w:p>
    <w:p w14:paraId="1C0657D6" w14:textId="77777777" w:rsidR="007B5E78" w:rsidRDefault="007B5E78" w:rsidP="00563597">
      <w:pPr>
        <w:pStyle w:val="ListParagraph"/>
        <w:numPr>
          <w:ilvl w:val="0"/>
          <w:numId w:val="35"/>
        </w:numPr>
        <w:spacing w:after="0"/>
      </w:pPr>
      <w:r>
        <w:t>Communication channels</w:t>
      </w:r>
    </w:p>
    <w:p w14:paraId="3A647858" w14:textId="77777777" w:rsidR="007B5E78" w:rsidRDefault="007B5E78" w:rsidP="00563597">
      <w:pPr>
        <w:pStyle w:val="ListParagraph"/>
        <w:numPr>
          <w:ilvl w:val="0"/>
          <w:numId w:val="35"/>
        </w:numPr>
        <w:spacing w:after="0"/>
      </w:pPr>
      <w:r>
        <w:t>Engagement principles</w:t>
      </w:r>
    </w:p>
    <w:p w14:paraId="3B69AC60" w14:textId="77777777" w:rsidR="007B5E78" w:rsidRDefault="007B5E78" w:rsidP="00563597">
      <w:pPr>
        <w:pStyle w:val="ListParagraph"/>
        <w:numPr>
          <w:ilvl w:val="0"/>
          <w:numId w:val="35"/>
        </w:numPr>
        <w:spacing w:after="0"/>
      </w:pPr>
      <w:r>
        <w:t>Consultation approaches</w:t>
      </w:r>
    </w:p>
    <w:p w14:paraId="6006A1A2" w14:textId="77777777" w:rsidR="007B5E78" w:rsidRDefault="007B5E78" w:rsidP="00563597">
      <w:pPr>
        <w:pStyle w:val="ListParagraph"/>
        <w:numPr>
          <w:ilvl w:val="0"/>
          <w:numId w:val="35"/>
        </w:numPr>
        <w:spacing w:after="0"/>
      </w:pPr>
      <w:r>
        <w:t>Accessibility commitments</w:t>
      </w:r>
    </w:p>
    <w:p w14:paraId="7973BDFB" w14:textId="77777777" w:rsidR="007B5E78" w:rsidRDefault="007B5E78" w:rsidP="007B5E78">
      <w:pPr>
        <w:spacing w:after="0"/>
      </w:pPr>
    </w:p>
    <w:p w14:paraId="68ADA1FD" w14:textId="69DD73FC" w:rsidR="00146EB6" w:rsidRDefault="007B5E78" w:rsidP="007B5E78">
      <w:pPr>
        <w:spacing w:after="0"/>
      </w:pPr>
      <w:r>
        <w:t>Supporting transparency and community confidence.</w:t>
      </w:r>
      <w:r w:rsidR="00FC010C">
        <w:t xml:space="preserve"> Our </w:t>
      </w:r>
      <w:hyperlink r:id="rId20" w:history="1">
        <w:r w:rsidR="00FC010C" w:rsidRPr="00164772">
          <w:rPr>
            <w:rStyle w:val="Hyperlink"/>
          </w:rPr>
          <w:t>Communications Policy</w:t>
        </w:r>
      </w:hyperlink>
      <w:r w:rsidR="00FC010C">
        <w:t xml:space="preserve"> is the guiding document in this area.</w:t>
      </w:r>
      <w:r w:rsidR="00164772">
        <w:t xml:space="preserve"> It is available to all via our website.</w:t>
      </w:r>
    </w:p>
    <w:p w14:paraId="6D06CF1E" w14:textId="77777777" w:rsidR="007B5E78" w:rsidRPr="007B5E78" w:rsidRDefault="007B5E78" w:rsidP="00146EB6">
      <w:pPr>
        <w:spacing w:after="0"/>
      </w:pPr>
    </w:p>
    <w:p w14:paraId="1D2164D6" w14:textId="77777777" w:rsidR="007B5E78" w:rsidRDefault="007B5E78">
      <w:pPr>
        <w:rPr>
          <w:b/>
          <w:bCs/>
        </w:rPr>
      </w:pPr>
      <w:r>
        <w:rPr>
          <w:b/>
          <w:bCs/>
        </w:rPr>
        <w:br w:type="page"/>
      </w:r>
    </w:p>
    <w:p w14:paraId="3A29AF62" w14:textId="77777777" w:rsidR="007B5E78" w:rsidRDefault="007B5E78" w:rsidP="00146EB6">
      <w:pPr>
        <w:spacing w:after="0"/>
        <w:rPr>
          <w:b/>
          <w:bCs/>
        </w:rPr>
        <w:sectPr w:rsidR="007B5E78" w:rsidSect="0025539D">
          <w:headerReference w:type="even" r:id="rId21"/>
          <w:headerReference w:type="default" r:id="rId22"/>
          <w:footerReference w:type="default" r:id="rId23"/>
          <w:headerReference w:type="first" r:id="rId24"/>
          <w:type w:val="continuous"/>
          <w:pgSz w:w="11900" w:h="16820"/>
          <w:pgMar w:top="1140" w:right="1000" w:bottom="1420" w:left="1040" w:header="113" w:footer="567" w:gutter="0"/>
          <w:cols w:space="708"/>
          <w:docGrid w:linePitch="360"/>
        </w:sectPr>
      </w:pPr>
    </w:p>
    <w:p w14:paraId="3C26D06B" w14:textId="57185685" w:rsidR="00146EB6" w:rsidRPr="00F36A50" w:rsidRDefault="00146EB6" w:rsidP="007D1D2F">
      <w:pPr>
        <w:pStyle w:val="Heading2"/>
      </w:pPr>
      <w:bookmarkStart w:id="59" w:name="_Toc229997911"/>
      <w:commentRangeStart w:id="60"/>
      <w:r w:rsidRPr="00F36A50">
        <w:lastRenderedPageBreak/>
        <w:t>APPENDIX F</w:t>
      </w:r>
      <w:r w:rsidR="007B5E78" w:rsidRPr="00F36A50">
        <w:t xml:space="preserve"> – Action Plan(s) spreadsheet(s)</w:t>
      </w:r>
      <w:bookmarkEnd w:id="59"/>
      <w:commentRangeEnd w:id="60"/>
      <w:r w:rsidR="007B2E28" w:rsidRPr="00F36A50">
        <w:rPr>
          <w:rStyle w:val="CommentReference"/>
          <w:sz w:val="32"/>
          <w:szCs w:val="32"/>
        </w:rPr>
        <w:commentReference w:id="60"/>
      </w:r>
    </w:p>
    <w:p w14:paraId="3AF3E609" w14:textId="3EDEDCD4" w:rsidR="007B5E78" w:rsidRPr="00A30392" w:rsidRDefault="00533524" w:rsidP="00533524">
      <w:pPr>
        <w:rPr>
          <w:rFonts w:eastAsia="Times New Roman"/>
          <w:lang w:eastAsia="en-GB"/>
        </w:rPr>
      </w:pPr>
      <w:r w:rsidRPr="00533524">
        <w:rPr>
          <w:lang w:eastAsia="en-GB"/>
        </w:rPr>
        <w:t xml:space="preserve">Note all Actions Plans </w:t>
      </w:r>
      <w:r w:rsidR="00CA5C55">
        <w:rPr>
          <w:lang w:eastAsia="en-GB"/>
        </w:rPr>
        <w:t xml:space="preserve">have been removed from this document as they </w:t>
      </w:r>
      <w:r w:rsidRPr="00533524">
        <w:rPr>
          <w:lang w:eastAsia="en-GB"/>
        </w:rPr>
        <w:t>are working documents</w:t>
      </w:r>
      <w:r w:rsidR="00CA5C55">
        <w:rPr>
          <w:lang w:eastAsia="en-GB"/>
        </w:rPr>
        <w:t>. They are</w:t>
      </w:r>
      <w:r w:rsidRPr="00533524">
        <w:rPr>
          <w:lang w:eastAsia="en-GB"/>
        </w:rPr>
        <w:t xml:space="preserve"> stored on </w:t>
      </w:r>
      <w:hyperlink r:id="rId25" w:history="1">
        <w:r w:rsidRPr="00CA5C55">
          <w:rPr>
            <w:rStyle w:val="Hyperlink"/>
            <w:lang w:eastAsia="en-GB"/>
          </w:rPr>
          <w:t>SharePoint drive</w:t>
        </w:r>
        <w:r w:rsidR="00CA5C55" w:rsidRPr="00CA5C55">
          <w:rPr>
            <w:rStyle w:val="Hyperlink"/>
            <w:lang w:eastAsia="en-GB"/>
          </w:rPr>
          <w:t xml:space="preserve"> here</w:t>
        </w:r>
      </w:hyperlink>
      <w:r w:rsidR="00CA5C55">
        <w:rPr>
          <w:lang w:eastAsia="en-GB"/>
        </w:rPr>
        <w:t>.</w:t>
      </w:r>
      <w:r w:rsidRPr="00533524">
        <w:rPr>
          <w:lang w:eastAsia="en-GB"/>
        </w:rPr>
        <w:t xml:space="preserve"> Summaries to be published for public consumption alongside Strategic Plan</w:t>
      </w:r>
      <w:r>
        <w:rPr>
          <w:rFonts w:eastAsia="Times New Roman"/>
          <w:lang w:eastAsia="en-GB"/>
        </w:rPr>
        <w:t>.</w:t>
      </w:r>
    </w:p>
    <w:p w14:paraId="10D2306D" w14:textId="43924393" w:rsidR="00CD7DDE" w:rsidRDefault="00CD7DDE">
      <w:pPr>
        <w:rPr>
          <w:rFonts w:ascii="Aptos" w:hAnsi="Aptos"/>
        </w:rPr>
      </w:pPr>
      <w:r>
        <w:rPr>
          <w:rFonts w:ascii="Aptos" w:hAnsi="Aptos"/>
        </w:rPr>
        <w:br w:type="page"/>
      </w:r>
    </w:p>
    <w:p w14:paraId="3B089406" w14:textId="1B5A61CC" w:rsidR="008548A1" w:rsidRDefault="006D5E8F" w:rsidP="00006F4C">
      <w:pPr>
        <w:pStyle w:val="Heading2"/>
      </w:pPr>
      <w:bookmarkStart w:id="61" w:name="_Toc229997912"/>
      <w:r>
        <w:rPr>
          <w:noProof/>
        </w:rPr>
        <w:lastRenderedPageBreak/>
        <w:drawing>
          <wp:anchor distT="0" distB="0" distL="114300" distR="114300" simplePos="0" relativeHeight="251658240" behindDoc="0" locked="0" layoutInCell="1" allowOverlap="1" wp14:anchorId="0B643FAD" wp14:editId="75668475">
            <wp:simplePos x="0" y="0"/>
            <wp:positionH relativeFrom="column">
              <wp:posOffset>132080</wp:posOffset>
            </wp:positionH>
            <wp:positionV relativeFrom="page">
              <wp:posOffset>967740</wp:posOffset>
            </wp:positionV>
            <wp:extent cx="7945200" cy="5619600"/>
            <wp:effectExtent l="0" t="0" r="5080" b="0"/>
            <wp:wrapThrough wrapText="bothSides">
              <wp:wrapPolygon edited="0">
                <wp:start x="0" y="0"/>
                <wp:lineTo x="0" y="21529"/>
                <wp:lineTo x="21579" y="21529"/>
                <wp:lineTo x="21579" y="0"/>
                <wp:lineTo x="0" y="0"/>
              </wp:wrapPolygon>
            </wp:wrapThrough>
            <wp:docPr id="2075703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70362" name="Picture 20757036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945200" cy="5619600"/>
                    </a:xfrm>
                    <a:prstGeom prst="rect">
                      <a:avLst/>
                    </a:prstGeom>
                  </pic:spPr>
                </pic:pic>
              </a:graphicData>
            </a:graphic>
            <wp14:sizeRelH relativeFrom="page">
              <wp14:pctWidth>0</wp14:pctWidth>
            </wp14:sizeRelH>
            <wp14:sizeRelV relativeFrom="page">
              <wp14:pctHeight>0</wp14:pctHeight>
            </wp14:sizeRelV>
          </wp:anchor>
        </w:drawing>
      </w:r>
      <w:r w:rsidR="00CD7DDE" w:rsidRPr="00CD7DDE">
        <w:t>OLD STRATEGIC PLAN AND ACTION LIST</w:t>
      </w:r>
      <w:r w:rsidR="00CD7DDE">
        <w:t xml:space="preserve"> (for reference only)</w:t>
      </w:r>
      <w:bookmarkEnd w:id="61"/>
    </w:p>
    <w:p w14:paraId="59103F8D" w14:textId="28407023" w:rsidR="00CD7DDE" w:rsidRDefault="00CD7DDE" w:rsidP="008B6413">
      <w:pPr>
        <w:spacing w:after="0" w:line="240" w:lineRule="auto"/>
        <w:rPr>
          <w:rFonts w:ascii="Aptos" w:hAnsi="Aptos"/>
          <w:b/>
          <w:bCs/>
          <w:sz w:val="28"/>
          <w:szCs w:val="28"/>
        </w:rPr>
      </w:pPr>
    </w:p>
    <w:p w14:paraId="78405610" w14:textId="39F8DD9B" w:rsidR="00DC77D8" w:rsidRDefault="00DC77D8" w:rsidP="00DC77D8"/>
    <w:p w14:paraId="5732A67D" w14:textId="54F59E26" w:rsidR="00DC77D8" w:rsidRPr="001A1874" w:rsidRDefault="00DC77D8" w:rsidP="001A1874">
      <w:pPr>
        <w:pStyle w:val="paragraph"/>
        <w:spacing w:before="0" w:beforeAutospacing="0" w:after="0" w:afterAutospacing="0"/>
        <w:ind w:firstLine="212"/>
        <w:textAlignment w:val="baseline"/>
        <w:rPr>
          <w:rFonts w:ascii="Segoe UI" w:hAnsi="Segoe UI" w:cs="Segoe UI"/>
          <w:color w:val="156082" w:themeColor="accent1"/>
          <w:sz w:val="36"/>
          <w:szCs w:val="36"/>
        </w:rPr>
      </w:pPr>
      <w:r w:rsidRPr="001A1874">
        <w:rPr>
          <w:rStyle w:val="normaltextrun"/>
          <w:rFonts w:ascii="Gill Sans MT" w:eastAsiaTheme="majorEastAsia" w:hAnsi="Gill Sans MT" w:cs="Segoe UI"/>
          <w:color w:val="156082" w:themeColor="accent1"/>
          <w:spacing w:val="45"/>
          <w:position w:val="1"/>
          <w:sz w:val="36"/>
          <w:szCs w:val="36"/>
        </w:rPr>
        <w:lastRenderedPageBreak/>
        <w:t>COMMUNITY RESILIENCE</w:t>
      </w:r>
      <w:r w:rsidRPr="001A1874">
        <w:rPr>
          <w:rStyle w:val="eop"/>
          <w:rFonts w:ascii="Arial" w:eastAsiaTheme="majorEastAsia" w:hAnsi="Arial" w:cs="Arial"/>
          <w:color w:val="156082" w:themeColor="accent1"/>
          <w:sz w:val="36"/>
          <w:szCs w:val="36"/>
        </w:rPr>
        <w:t>​</w:t>
      </w:r>
    </w:p>
    <w:p w14:paraId="59BDEE68" w14:textId="771FE542" w:rsidR="00DC77D8" w:rsidRPr="001A1874" w:rsidRDefault="00DC77D8" w:rsidP="001A1874">
      <w:pPr>
        <w:pStyle w:val="paragraph"/>
        <w:spacing w:before="0" w:beforeAutospacing="0" w:after="0" w:afterAutospacing="0"/>
        <w:ind w:firstLine="212"/>
        <w:textAlignment w:val="baseline"/>
        <w:rPr>
          <w:rStyle w:val="eop"/>
          <w:rFonts w:ascii="Segoe UI" w:hAnsi="Segoe UI" w:cs="Segoe UI"/>
          <w:color w:val="156082" w:themeColor="accent1"/>
          <w:sz w:val="18"/>
          <w:szCs w:val="18"/>
          <w:lang w:val="en-US"/>
        </w:rPr>
      </w:pPr>
      <w:r w:rsidRPr="00DA7854">
        <w:rPr>
          <w:rStyle w:val="normaltextrun"/>
          <w:rFonts w:ascii="Gill Sans MT" w:eastAsiaTheme="majorEastAsia" w:hAnsi="Gill Sans MT" w:cs="Segoe UI"/>
          <w:color w:val="156082" w:themeColor="accent1"/>
        </w:rPr>
        <w:t>ENSURING</w:t>
      </w:r>
      <w:r w:rsidRPr="00DA7854">
        <w:rPr>
          <w:rStyle w:val="normaltextrun"/>
          <w:rFonts w:ascii="Calibri" w:eastAsiaTheme="majorEastAsia" w:hAnsi="Calibri" w:cs="Calibri"/>
          <w:color w:val="156082" w:themeColor="accent1"/>
        </w:rPr>
        <w:t xml:space="preserve"> </w:t>
      </w:r>
      <w:r w:rsidRPr="00DA7854">
        <w:rPr>
          <w:rStyle w:val="normaltextrun"/>
          <w:rFonts w:ascii="Gill Sans MT" w:eastAsiaTheme="majorEastAsia" w:hAnsi="Gill Sans MT" w:cs="Segoe UI"/>
          <w:color w:val="156082" w:themeColor="accent1"/>
        </w:rPr>
        <w:t>THE PARISH IS A PLACE WHERE EVERYONE FEELS</w:t>
      </w:r>
      <w:r w:rsidRPr="00DA7854">
        <w:rPr>
          <w:rStyle w:val="eop"/>
          <w:rFonts w:ascii="Arial" w:eastAsiaTheme="majorEastAsia" w:hAnsi="Arial" w:cs="Arial"/>
          <w:color w:val="156082" w:themeColor="accent1"/>
          <w:lang w:val="en-US"/>
        </w:rPr>
        <w:t>​</w:t>
      </w:r>
      <w:r w:rsidR="001A1874">
        <w:rPr>
          <w:rFonts w:ascii="Segoe UI" w:hAnsi="Segoe UI" w:cs="Segoe UI"/>
          <w:color w:val="156082" w:themeColor="accent1"/>
          <w:sz w:val="18"/>
          <w:szCs w:val="18"/>
          <w:lang w:val="en-US"/>
        </w:rPr>
        <w:t xml:space="preserve"> </w:t>
      </w:r>
      <w:r w:rsidRPr="00DA7854">
        <w:rPr>
          <w:rStyle w:val="normaltextrun"/>
          <w:rFonts w:ascii="Gill Sans MT" w:eastAsiaTheme="majorEastAsia" w:hAnsi="Gill Sans MT" w:cs="Segoe UI"/>
          <w:color w:val="156082" w:themeColor="accent1"/>
        </w:rPr>
        <w:t xml:space="preserve">PART OF A SAFE &amp; SUPPORTIVE LOCAL COMMUNITY </w:t>
      </w:r>
      <w:r w:rsidRPr="00DA7854">
        <w:rPr>
          <w:rStyle w:val="eop"/>
          <w:rFonts w:ascii="Arial" w:eastAsiaTheme="majorEastAsia" w:hAnsi="Arial" w:cs="Arial"/>
          <w:color w:val="156082" w:themeColor="accent1"/>
        </w:rPr>
        <w:t>​</w:t>
      </w:r>
    </w:p>
    <w:p w14:paraId="666FE65E" w14:textId="77777777" w:rsidR="00DC77D8" w:rsidRDefault="00DC77D8" w:rsidP="00DC77D8">
      <w:pPr>
        <w:pStyle w:val="paragraph"/>
        <w:spacing w:before="0" w:beforeAutospacing="0" w:after="0" w:afterAutospacing="0"/>
        <w:textAlignment w:val="baseline"/>
        <w:rPr>
          <w:rStyle w:val="eop"/>
          <w:rFonts w:ascii="Arial" w:eastAsiaTheme="majorEastAsia" w:hAnsi="Arial" w:cs="Arial"/>
          <w:color w:val="156082" w:themeColor="accent1"/>
        </w:rPr>
      </w:pPr>
    </w:p>
    <w:p w14:paraId="6DE59523" w14:textId="77777777" w:rsidR="00DC77D8" w:rsidRDefault="00DC77D8" w:rsidP="00DC77D8">
      <w:pPr>
        <w:pStyle w:val="paragraph"/>
        <w:spacing w:before="0" w:beforeAutospacing="0" w:after="0" w:afterAutospacing="0"/>
        <w:ind w:left="212"/>
        <w:jc w:val="both"/>
        <w:textAlignment w:val="baseline"/>
        <w:rPr>
          <w:rStyle w:val="eop"/>
          <w:rFonts w:ascii="Arial" w:eastAsiaTheme="majorEastAsia" w:hAnsi="Arial" w:cs="Arial"/>
          <w:lang w:val="en-US"/>
        </w:rPr>
      </w:pPr>
      <w:r w:rsidRPr="00CB4E47">
        <w:rPr>
          <w:rStyle w:val="normaltextrun"/>
          <w:rFonts w:ascii="Arial" w:eastAsiaTheme="majorEastAsia" w:hAnsi="Arial" w:cs="Arial"/>
          <w:i/>
          <w:iCs/>
          <w:color w:val="000000"/>
        </w:rPr>
        <w:t>LOVE YOUR PARISH</w:t>
      </w:r>
      <w:r w:rsidRPr="00CB4E47">
        <w:rPr>
          <w:rStyle w:val="normaltextrun"/>
          <w:rFonts w:ascii="Arial" w:eastAsiaTheme="majorEastAsia" w:hAnsi="Arial" w:cs="Arial"/>
          <w:i/>
          <w:iCs/>
          <w:color w:val="595959"/>
        </w:rPr>
        <w:t xml:space="preserve">: </w:t>
      </w:r>
      <w:r w:rsidRPr="00CB4E47">
        <w:rPr>
          <w:rStyle w:val="normaltextrun"/>
          <w:rFonts w:ascii="Arial" w:eastAsiaTheme="majorEastAsia" w:hAnsi="Arial" w:cs="Arial"/>
          <w:i/>
          <w:iCs/>
          <w:color w:val="000000"/>
        </w:rPr>
        <w:t>An ongoing campaign to engage with the community, raising awareness of the work and scope of the Parish Council, through public events, meetings, Parish Newsletters and other communication channels. Our staff team and councillors work hard to engage with, and listen to, our residents. In early 2023 we launched a new website, meeting the latest standards on accessibility for all and providing a wealth of information.  In our efforts to reach all members of our community, Social Media pages have also been introduced. We continue to support local groups and initiatives through our grants programme, and have helped fund youth activities, the community farm and improvements to community centres, as well as some of the larger local charities with wide community benefit.</w:t>
      </w:r>
      <w:r w:rsidRPr="00CB4E47">
        <w:rPr>
          <w:rStyle w:val="eop"/>
          <w:rFonts w:ascii="Arial" w:eastAsiaTheme="majorEastAsia" w:hAnsi="Arial" w:cs="Arial"/>
          <w:lang w:val="en-US"/>
        </w:rPr>
        <w:t>​</w:t>
      </w:r>
    </w:p>
    <w:p w14:paraId="1B975C9F" w14:textId="77777777" w:rsidR="00DC77D8" w:rsidRPr="00CB4E47" w:rsidRDefault="00DC77D8" w:rsidP="00DC77D8">
      <w:pPr>
        <w:pStyle w:val="paragraph"/>
        <w:spacing w:before="0" w:beforeAutospacing="0" w:after="0" w:afterAutospacing="0"/>
        <w:ind w:left="212"/>
        <w:jc w:val="both"/>
        <w:textAlignment w:val="baseline"/>
        <w:rPr>
          <w:rFonts w:ascii="Arial" w:hAnsi="Arial" w:cs="Arial"/>
          <w:lang w:val="en-US"/>
        </w:rPr>
      </w:pPr>
    </w:p>
    <w:p w14:paraId="18C911D0" w14:textId="77777777" w:rsidR="00DC77D8" w:rsidRPr="00CB4E47" w:rsidRDefault="00DC77D8" w:rsidP="00DC77D8">
      <w:pPr>
        <w:pStyle w:val="paragraph"/>
        <w:spacing w:before="0" w:beforeAutospacing="0" w:after="0" w:afterAutospacing="0"/>
        <w:ind w:left="212"/>
        <w:jc w:val="both"/>
        <w:textAlignment w:val="baseline"/>
        <w:rPr>
          <w:rFonts w:ascii="Arial" w:hAnsi="Arial" w:cs="Arial"/>
        </w:rPr>
      </w:pPr>
      <w:r w:rsidRPr="00CB4E47">
        <w:rPr>
          <w:rStyle w:val="normaltextrun"/>
          <w:rFonts w:ascii="Arial" w:eastAsiaTheme="majorEastAsia" w:hAnsi="Arial" w:cs="Arial"/>
          <w:b/>
          <w:bCs/>
          <w:color w:val="595959"/>
        </w:rPr>
        <w:t xml:space="preserve">CEV </w:t>
      </w:r>
      <w:r w:rsidRPr="00CB4E47">
        <w:rPr>
          <w:rStyle w:val="normaltextrun"/>
          <w:rFonts w:ascii="Arial" w:eastAsiaTheme="majorEastAsia" w:hAnsi="Arial" w:cs="Arial"/>
          <w:color w:val="595959"/>
        </w:rPr>
        <w:t xml:space="preserve">In 2023 Officers began investigating the Wiltshire Council-led 'Community </w:t>
      </w:r>
      <w:r w:rsidRPr="00CB4E47">
        <w:rPr>
          <w:rStyle w:val="scxp264759308"/>
          <w:rFonts w:ascii="Arial" w:eastAsiaTheme="majorEastAsia" w:hAnsi="Arial" w:cs="Arial"/>
          <w:color w:val="595959"/>
        </w:rPr>
        <w:t>Resillience</w:t>
      </w:r>
      <w:r w:rsidRPr="00CB4E47">
        <w:rPr>
          <w:rStyle w:val="normaltextrun"/>
          <w:rFonts w:ascii="Arial" w:eastAsiaTheme="majorEastAsia" w:hAnsi="Arial" w:cs="Arial"/>
          <w:color w:val="595959"/>
        </w:rPr>
        <w:t xml:space="preserve"> Forum' in 2024 a parish-wide voluntary group was formed, (Community Emergency Volunteers) and a volunteer coordinator identified.  In 2025, Funding support from SSEN enabled equipment such as radios, a. generator and flood barriers to be purchased. Emergency guidance and procedures have been produced for our website.</w:t>
      </w:r>
      <w:r w:rsidRPr="00CB4E47">
        <w:rPr>
          <w:rStyle w:val="eop"/>
          <w:rFonts w:ascii="Arial" w:eastAsiaTheme="majorEastAsia" w:hAnsi="Arial" w:cs="Arial"/>
        </w:rPr>
        <w:t>​</w:t>
      </w:r>
    </w:p>
    <w:p w14:paraId="74BD0810" w14:textId="77777777" w:rsidR="00DC77D8" w:rsidRPr="00CB4E47" w:rsidRDefault="00DC77D8" w:rsidP="00DC77D8">
      <w:pPr>
        <w:pStyle w:val="paragraph"/>
        <w:spacing w:before="0" w:beforeAutospacing="0" w:after="0" w:afterAutospacing="0"/>
        <w:ind w:left="212"/>
        <w:jc w:val="both"/>
        <w:textAlignment w:val="baseline"/>
        <w:rPr>
          <w:rFonts w:ascii="Arial" w:hAnsi="Arial" w:cs="Arial"/>
        </w:rPr>
      </w:pPr>
      <w:r w:rsidRPr="00CB4E47">
        <w:rPr>
          <w:rStyle w:val="normaltextrun"/>
          <w:rFonts w:ascii="Arial" w:eastAsiaTheme="majorEastAsia" w:hAnsi="Arial" w:cs="Arial"/>
          <w:b/>
          <w:bCs/>
          <w:color w:val="000000"/>
        </w:rPr>
        <w:t>Communications</w:t>
      </w:r>
      <w:r w:rsidRPr="00CB4E47">
        <w:rPr>
          <w:rStyle w:val="normaltextrun"/>
          <w:rFonts w:ascii="Arial" w:eastAsiaTheme="majorEastAsia" w:hAnsi="Arial" w:cs="Arial"/>
          <w:color w:val="595959"/>
        </w:rPr>
        <w:t xml:space="preserve">: </w:t>
      </w:r>
      <w:r w:rsidRPr="00CB4E47">
        <w:rPr>
          <w:rStyle w:val="normaltextrun"/>
          <w:rFonts w:ascii="Arial" w:eastAsiaTheme="majorEastAsia" w:hAnsi="Arial" w:cs="Arial"/>
          <w:color w:val="000000"/>
        </w:rPr>
        <w:t>With the help of a team of volunteers, the Parish Council Newsletter is produced bi-monthly and delivered to every house and business in the Parish (4,700 copies)</w:t>
      </w:r>
      <w:r w:rsidRPr="00CB4E47">
        <w:rPr>
          <w:rStyle w:val="normaltextrun"/>
          <w:rFonts w:ascii="Arial" w:eastAsiaTheme="majorEastAsia" w:hAnsi="Arial" w:cs="Arial"/>
          <w:color w:val="595959"/>
        </w:rPr>
        <w:t>. </w:t>
      </w:r>
      <w:r w:rsidRPr="00CB4E47">
        <w:rPr>
          <w:rStyle w:val="normaltextrun"/>
          <w:rFonts w:ascii="Arial" w:eastAsiaTheme="majorEastAsia" w:hAnsi="Arial" w:cs="Arial"/>
          <w:color w:val="000000"/>
        </w:rPr>
        <w:t xml:space="preserve"> We receive a growing number of enquiries via our website. We are working with local bee-keepers to raise awareness of the Asian Hornet threat. Our website now hosts pages on invasive species, neighbourhood watch, community </w:t>
      </w:r>
      <w:r w:rsidRPr="00CB4E47">
        <w:rPr>
          <w:rStyle w:val="scxp264759308"/>
          <w:rFonts w:ascii="Arial" w:eastAsiaTheme="majorEastAsia" w:hAnsi="Arial" w:cs="Arial"/>
          <w:color w:val="000000"/>
        </w:rPr>
        <w:t>Speedwatch</w:t>
      </w:r>
      <w:r w:rsidRPr="00CB4E47">
        <w:rPr>
          <w:rStyle w:val="normaltextrun"/>
          <w:rFonts w:ascii="Arial" w:eastAsiaTheme="majorEastAsia" w:hAnsi="Arial" w:cs="Arial"/>
          <w:color w:val="000000"/>
        </w:rPr>
        <w:t xml:space="preserve"> and the Community Emergency Volunteers. We continue to support the local Community Pantry project.</w:t>
      </w:r>
      <w:r w:rsidRPr="00CB4E47">
        <w:rPr>
          <w:rStyle w:val="eop"/>
          <w:rFonts w:ascii="Arial" w:eastAsiaTheme="majorEastAsia" w:hAnsi="Arial" w:cs="Arial"/>
        </w:rPr>
        <w:t>​</w:t>
      </w:r>
    </w:p>
    <w:p w14:paraId="12EB5429" w14:textId="77777777" w:rsidR="00DC77D8" w:rsidRPr="00CB4E47" w:rsidRDefault="00DC77D8" w:rsidP="00DC77D8">
      <w:pPr>
        <w:pStyle w:val="paragraph"/>
        <w:spacing w:before="0" w:beforeAutospacing="0" w:after="0" w:afterAutospacing="0"/>
        <w:ind w:left="212"/>
        <w:jc w:val="both"/>
        <w:textAlignment w:val="baseline"/>
        <w:rPr>
          <w:rFonts w:ascii="Arial" w:hAnsi="Arial" w:cs="Arial"/>
        </w:rPr>
      </w:pPr>
      <w:r w:rsidRPr="00CB4E47">
        <w:rPr>
          <w:rStyle w:val="normaltextrun"/>
          <w:rFonts w:ascii="Arial" w:eastAsiaTheme="majorEastAsia" w:hAnsi="Arial" w:cs="Arial"/>
          <w:color w:val="000000"/>
        </w:rPr>
        <w:t>March 2024 – Continue to work to build a network of external media contacts to promote the work the Parish Council does and reach as many residents as possible.  </w:t>
      </w:r>
      <w:r w:rsidRPr="00CB4E47">
        <w:rPr>
          <w:rStyle w:val="eop"/>
          <w:rFonts w:ascii="Arial" w:eastAsiaTheme="majorEastAsia" w:hAnsi="Arial" w:cs="Arial"/>
        </w:rPr>
        <w:t>​</w:t>
      </w:r>
    </w:p>
    <w:p w14:paraId="69087698" w14:textId="77777777" w:rsidR="00DC77D8" w:rsidRPr="00CB4E47" w:rsidRDefault="00DC77D8" w:rsidP="00DC77D8">
      <w:pPr>
        <w:pStyle w:val="paragraph"/>
        <w:spacing w:before="0" w:beforeAutospacing="0" w:after="0" w:afterAutospacing="0"/>
        <w:ind w:left="212"/>
        <w:jc w:val="both"/>
        <w:textAlignment w:val="baseline"/>
        <w:rPr>
          <w:rFonts w:ascii="Arial" w:hAnsi="Arial" w:cs="Arial"/>
          <w:lang w:val="en-US"/>
        </w:rPr>
      </w:pPr>
      <w:r w:rsidRPr="00CB4E47">
        <w:rPr>
          <w:rStyle w:val="normaltextrun"/>
          <w:rFonts w:ascii="Arial" w:eastAsiaTheme="majorEastAsia" w:hAnsi="Arial" w:cs="Arial"/>
          <w:b/>
          <w:bCs/>
          <w:color w:val="000000"/>
        </w:rPr>
        <w:t>YOUTH PROVISION</w:t>
      </w:r>
      <w:r w:rsidRPr="00CB4E47">
        <w:rPr>
          <w:rStyle w:val="normaltextrun"/>
          <w:rFonts w:ascii="Arial" w:eastAsiaTheme="majorEastAsia" w:hAnsi="Arial" w:cs="Arial"/>
          <w:color w:val="000000"/>
        </w:rPr>
        <w:t xml:space="preserve">: Ensure that access to youth facilities and activities are available to all. </w:t>
      </w:r>
      <w:r w:rsidRPr="00CB4E47">
        <w:rPr>
          <w:rStyle w:val="eop"/>
          <w:rFonts w:ascii="Arial" w:eastAsiaTheme="majorEastAsia" w:hAnsi="Arial" w:cs="Arial"/>
          <w:lang w:val="en-US"/>
        </w:rPr>
        <w:t>​</w:t>
      </w:r>
    </w:p>
    <w:p w14:paraId="04BA8CEC" w14:textId="77777777" w:rsidR="00DC77D8" w:rsidRPr="00CB4E47" w:rsidRDefault="00DC77D8" w:rsidP="00DC77D8">
      <w:pPr>
        <w:pStyle w:val="paragraph"/>
        <w:spacing w:before="0" w:beforeAutospacing="0" w:after="0" w:afterAutospacing="0"/>
        <w:ind w:left="212"/>
        <w:jc w:val="both"/>
        <w:textAlignment w:val="baseline"/>
        <w:rPr>
          <w:rFonts w:ascii="Arial" w:hAnsi="Arial" w:cs="Arial"/>
        </w:rPr>
      </w:pPr>
      <w:r w:rsidRPr="00CB4E47">
        <w:rPr>
          <w:rStyle w:val="normaltextrun"/>
          <w:rFonts w:ascii="Arial" w:eastAsiaTheme="majorEastAsia" w:hAnsi="Arial" w:cs="Arial"/>
          <w:color w:val="000000"/>
        </w:rPr>
        <w:t xml:space="preserve">October 2024 - Working with Wiltshire Councils Southern Area Board, the Parish Council have allocated funds in the 2025 budget to improve youth provision in the Parish by supporting a shared youth worker apprenticeship (shared with neighbouring parishes). We continue to support Old Sarum Youth Club with funding and are working with Salisbury City Communities to run a term-only youth club at </w:t>
      </w:r>
      <w:r w:rsidRPr="00CB4E47">
        <w:rPr>
          <w:rStyle w:val="scxp264759308"/>
          <w:rFonts w:ascii="Arial" w:eastAsiaTheme="majorEastAsia" w:hAnsi="Arial" w:cs="Arial"/>
          <w:color w:val="000000"/>
        </w:rPr>
        <w:t>Bishopdown</w:t>
      </w:r>
      <w:r w:rsidRPr="00CB4E47">
        <w:rPr>
          <w:rStyle w:val="normaltextrun"/>
          <w:rFonts w:ascii="Arial" w:eastAsiaTheme="majorEastAsia" w:hAnsi="Arial" w:cs="Arial"/>
          <w:color w:val="000000"/>
        </w:rPr>
        <w:t xml:space="preserve"> Farm.</w:t>
      </w:r>
      <w:r w:rsidRPr="00CB4E47">
        <w:rPr>
          <w:rStyle w:val="eop"/>
          <w:rFonts w:ascii="Arial" w:eastAsiaTheme="majorEastAsia" w:hAnsi="Arial" w:cs="Arial"/>
        </w:rPr>
        <w:t>​</w:t>
      </w:r>
    </w:p>
    <w:p w14:paraId="03BCFC33" w14:textId="2BBE7723" w:rsidR="00DC77D8" w:rsidRPr="00CB4E47" w:rsidRDefault="00DC77D8" w:rsidP="00DC77D8">
      <w:pPr>
        <w:pStyle w:val="paragraph"/>
        <w:spacing w:before="0" w:beforeAutospacing="0" w:after="0" w:afterAutospacing="0"/>
        <w:ind w:left="212"/>
        <w:jc w:val="both"/>
        <w:textAlignment w:val="baseline"/>
        <w:rPr>
          <w:rFonts w:ascii="Arial" w:hAnsi="Arial" w:cs="Arial"/>
          <w:lang w:val="en-US"/>
        </w:rPr>
      </w:pPr>
      <w:r w:rsidRPr="00CB4E47">
        <w:rPr>
          <w:rStyle w:val="normaltextrun"/>
          <w:rFonts w:ascii="Arial" w:eastAsiaTheme="majorEastAsia" w:hAnsi="Arial" w:cs="Arial"/>
          <w:b/>
          <w:bCs/>
          <w:color w:val="000000"/>
        </w:rPr>
        <w:t>ANTI SOCIAL BEHAVIOUR</w:t>
      </w:r>
      <w:r w:rsidRPr="00CB4E47">
        <w:rPr>
          <w:rStyle w:val="normaltextrun"/>
          <w:rFonts w:ascii="Arial" w:eastAsiaTheme="majorEastAsia" w:hAnsi="Arial" w:cs="Arial"/>
          <w:b/>
          <w:bCs/>
          <w:color w:val="595959"/>
        </w:rPr>
        <w:t>: </w:t>
      </w:r>
      <w:r w:rsidRPr="00CB4E47">
        <w:rPr>
          <w:rStyle w:val="normaltextrun"/>
          <w:rFonts w:ascii="Arial" w:eastAsiaTheme="majorEastAsia" w:hAnsi="Arial" w:cs="Arial"/>
          <w:color w:val="000000"/>
        </w:rPr>
        <w:t xml:space="preserve"> An Officer now sits on the Wiltshire Police and Salisbury Neighbourhood Police Team Independent Advisory Group Panels. Regular meetings with the Neighbourhood Police team continue, with officers and councillors supporting their bike marking events and safety campaign​ . </w:t>
      </w:r>
      <w:r w:rsidR="001A1874" w:rsidRPr="00CB4E47">
        <w:rPr>
          <w:rStyle w:val="normaltextrun"/>
          <w:rFonts w:ascii="Arial" w:eastAsiaTheme="majorEastAsia" w:hAnsi="Arial" w:cs="Arial"/>
          <w:color w:val="000000"/>
        </w:rPr>
        <w:t>The Neighbourhood Watch coordinator</w:t>
      </w:r>
      <w:r w:rsidRPr="00CB4E47">
        <w:rPr>
          <w:rStyle w:val="normaltextrun"/>
          <w:rFonts w:ascii="Arial" w:eastAsiaTheme="majorEastAsia" w:hAnsi="Arial" w:cs="Arial"/>
          <w:color w:val="000000"/>
        </w:rPr>
        <w:t xml:space="preserve"> has joined the CEV Volunteers and communicates regularly with Officers and attends Parish Council Meetings.</w:t>
      </w:r>
      <w:r w:rsidRPr="00CB4E47">
        <w:rPr>
          <w:rStyle w:val="eop"/>
          <w:rFonts w:ascii="Arial" w:eastAsiaTheme="majorEastAsia" w:hAnsi="Arial" w:cs="Arial"/>
          <w:lang w:val="en-US"/>
        </w:rPr>
        <w:t>​</w:t>
      </w:r>
    </w:p>
    <w:p w14:paraId="0423E86E" w14:textId="77777777" w:rsidR="00DC77D8" w:rsidRPr="00CB4E47" w:rsidRDefault="00DC77D8" w:rsidP="00DC77D8">
      <w:pPr>
        <w:pStyle w:val="paragraph"/>
        <w:spacing w:before="0" w:beforeAutospacing="0" w:after="0" w:afterAutospacing="0"/>
        <w:ind w:left="212"/>
        <w:jc w:val="both"/>
        <w:textAlignment w:val="baseline"/>
        <w:rPr>
          <w:rStyle w:val="eop"/>
          <w:rFonts w:ascii="Arial" w:eastAsiaTheme="majorEastAsia" w:hAnsi="Arial" w:cs="Arial"/>
        </w:rPr>
      </w:pPr>
      <w:r w:rsidRPr="00CB4E47">
        <w:rPr>
          <w:rStyle w:val="normaltextrun"/>
          <w:rFonts w:ascii="Arial" w:eastAsiaTheme="majorEastAsia" w:hAnsi="Arial" w:cs="Arial"/>
          <w:color w:val="000000"/>
        </w:rPr>
        <w:t>March 2025 - The Parish Council continues to support community litter picks throughout the parish. A Speed Watch team started up in November 2024.</w:t>
      </w:r>
      <w:r w:rsidRPr="00CB4E47">
        <w:rPr>
          <w:rStyle w:val="eop"/>
          <w:rFonts w:ascii="Arial" w:eastAsiaTheme="majorEastAsia" w:hAnsi="Arial" w:cs="Arial"/>
        </w:rPr>
        <w:t>​</w:t>
      </w:r>
    </w:p>
    <w:p w14:paraId="306AF396" w14:textId="4C4248FC" w:rsidR="00DC77D8" w:rsidRPr="001A1874" w:rsidRDefault="00DC77D8" w:rsidP="00DC77D8">
      <w:pPr>
        <w:rPr>
          <w:rFonts w:ascii="Segoe UI" w:hAnsi="Segoe UI" w:cs="Segoe UI"/>
          <w:color w:val="156082" w:themeColor="accent1"/>
          <w:sz w:val="36"/>
          <w:szCs w:val="36"/>
          <w:lang w:val="en-US"/>
        </w:rPr>
      </w:pPr>
      <w:r>
        <w:br w:type="page"/>
      </w:r>
      <w:r w:rsidRPr="001A1874">
        <w:rPr>
          <w:rStyle w:val="normaltextrun"/>
          <w:rFonts w:ascii="Gill Sans MT" w:eastAsiaTheme="majorEastAsia" w:hAnsi="Gill Sans MT" w:cs="Segoe UI"/>
          <w:color w:val="156082" w:themeColor="accent1"/>
          <w:spacing w:val="45"/>
          <w:position w:val="1"/>
          <w:sz w:val="36"/>
          <w:szCs w:val="36"/>
        </w:rPr>
        <w:lastRenderedPageBreak/>
        <w:t>PLANNING &amp; DEVELOPMENT</w:t>
      </w:r>
      <w:r w:rsidRPr="001A1874">
        <w:rPr>
          <w:rStyle w:val="eop"/>
          <w:rFonts w:ascii="Arial" w:eastAsiaTheme="majorEastAsia" w:hAnsi="Arial" w:cs="Arial"/>
          <w:color w:val="156082" w:themeColor="accent1"/>
          <w:sz w:val="36"/>
          <w:szCs w:val="36"/>
          <w:lang w:val="en-US"/>
        </w:rPr>
        <w:t>​</w:t>
      </w:r>
    </w:p>
    <w:p w14:paraId="77463168" w14:textId="24C27FA4" w:rsidR="00DC77D8" w:rsidRPr="001A1874" w:rsidRDefault="00DC77D8" w:rsidP="001A1874">
      <w:pPr>
        <w:pStyle w:val="paragraph"/>
        <w:spacing w:before="0" w:beforeAutospacing="0" w:after="0" w:afterAutospacing="0"/>
        <w:textAlignment w:val="baseline"/>
        <w:rPr>
          <w:rStyle w:val="normaltextrun"/>
          <w:rFonts w:ascii="Segoe UI" w:hAnsi="Segoe UI" w:cs="Segoe UI"/>
          <w:color w:val="156082" w:themeColor="accent1"/>
          <w:sz w:val="18"/>
          <w:szCs w:val="18"/>
          <w:lang w:val="en-US"/>
        </w:rPr>
      </w:pPr>
      <w:r w:rsidRPr="00C24706">
        <w:rPr>
          <w:rStyle w:val="normaltextrun"/>
          <w:rFonts w:ascii="Gill Sans MT" w:eastAsiaTheme="majorEastAsia" w:hAnsi="Gill Sans MT" w:cs="Segoe UI"/>
          <w:color w:val="156082" w:themeColor="accent1"/>
        </w:rPr>
        <w:t>THAT DEVELOPMENT IN THE PARISH</w:t>
      </w:r>
      <w:r>
        <w:rPr>
          <w:rStyle w:val="normaltextrun"/>
          <w:rFonts w:ascii="Gill Sans MT" w:eastAsiaTheme="majorEastAsia" w:hAnsi="Gill Sans MT" w:cs="Segoe UI"/>
          <w:color w:val="156082" w:themeColor="accent1"/>
        </w:rPr>
        <w:t xml:space="preserve"> </w:t>
      </w:r>
      <w:r w:rsidRPr="00C24706">
        <w:rPr>
          <w:rStyle w:val="normaltextrun"/>
          <w:rFonts w:ascii="Gill Sans MT" w:eastAsiaTheme="majorEastAsia" w:hAnsi="Gill Sans MT" w:cs="Segoe UI"/>
          <w:color w:val="156082" w:themeColor="accent1"/>
        </w:rPr>
        <w:t>RESULTS IN A THRIVING SEMI-RURAL</w:t>
      </w:r>
      <w:r>
        <w:t> </w:t>
      </w:r>
      <w:r>
        <w:fldChar w:fldCharType="begin"/>
      </w:r>
      <w:r>
        <w:instrText xml:space="preserve"> INCLUDEPICTURE "data:image/svg+xml;charset=utf8,%20%253Csvg%2520width%253D'100'%2520height%253D'100'%2520xmlns%253D'http%253A%252F%252Fwww.w3.org%252F2000%252Fsvg'%2520xmlns%253Axlink%253D'http%253A%252F%252Fwww.w3.org%252F1999%252Fxlink'%2520overflow%253D'hidden'%253E%253Cg%253E%253Cpath%2520d%253D'M62.0198%252071.8751%252062.0198%252057.6782%252047.6969%252044.073%252033.374%252057.6792%252033.374%252071.8751%252044.8323%252071.8751%252044.8323%252059.9396%252050.5615%252059.9396%252050.5615%252071.8751%252062.0198%252071.8751Z'%2520fill%253D'%2523FFFFFF'%252F%253E%253Cpath%2520d%253D'M97.3396%252017.5355%252093.9229%252014.1188C93.1826%252013.3614%252091.9685%252013.3476%252091.2111%252014.088%252091.2006%252014.0982%252091.1904%252014.1084%252091.1802%252014.1188L87.7615%252017.5386%252093.8719%252023.6459%252097.2917%252020.2302C98.0479%252019.5656%252098.1221%252018.4138%252097.4575%252017.6575%252097.4201%252017.615%252097.3808%252017.5743%252097.3396%252017.5355Z'%2520fill%253D'%2523FFFFFF'%252F%253E%253Cpath%2520d%253D'M92.4469%252025.1698%252086.2886%252019.0115%252062.4063%252042.9407%252060.3229%252049.2261%252047.7417%252037.2157%252047.7417%252037.2157%252028.1687%252055.8334%252030.3365%252057.6855%252047.7406%252041.1553%252047.7406%252041.1553%252059.3281%252052.1303%252060.1302%252051.8344%252068.5677%252049.0521ZM67.5511%252047.3678%252063.4615%252048.7146%252062.7396%252047.9938%252064.0865%252043.9032C65.064%252042.9788%252066.5995%252043%252067.5511%252043.9511%252068.4956%252044.8669%252068.519%252046.3752%252067.6031%252047.3197%252067.5874%252047.336%252067.5714%252047.352%252067.5552%252047.3678Z'%2520fill%253D'%2523FFFFFF'%252F%253E%253Cpath%2520d%253D'M71.875%252079.1667%252012.5%252079.1667C11.3494%252079.1667%252010.4167%252078.234%252010.4167%252077.0834%252010.4167%252075.9328%252011.3494%252075.0001%252012.5%252075.0001L22.9167%252075.0001%252022.9167%252031.25%252069.6604%252031.25%252075.8979%252025%252022.9167%252025%252022.9167%252014.5834%252012.5%252014.5834C7.89976%252014.5886%25204.17182%252018.3165%25204.16665%252022.9167L4.16665%252077.0834C4.17182%252081.6836%25207.89976%252085.4115%252012.5%252085.4167L78.125%252085.4167%252078.125%252043.9115%252071.875%252050.1615ZM10.4167%252022.9167C10.4167%252021.7661%252011.3494%252020.8334%252012.5%252020.8334L16.6667%252020.8334%252016.6667%252068.7501%252012.5%252068.7501C11.7972%252068.7497%252011.0972%252068.8383%252010.4167%252069.0136Z'%2520fill%253D'%2523FFFFFF'%252F%253E%253C%252Fg%253E%253C%252Fsvg%253E" \* MERGEFORMATINET </w:instrText>
      </w:r>
      <w:r>
        <w:fldChar w:fldCharType="separate"/>
      </w:r>
      <w:r>
        <w:fldChar w:fldCharType="end"/>
      </w:r>
      <w:r w:rsidRPr="00C24706">
        <w:rPr>
          <w:rStyle w:val="normaltextrun"/>
          <w:rFonts w:ascii="Gill Sans MT" w:eastAsiaTheme="majorEastAsia" w:hAnsi="Gill Sans MT" w:cs="Segoe UI"/>
          <w:color w:val="156082" w:themeColor="accent1"/>
        </w:rPr>
        <w:t>COMMUNITY WITH EXCELLENT FACILITIES AND HERITAGE ASSET</w:t>
      </w:r>
    </w:p>
    <w:p w14:paraId="5AE26574" w14:textId="77777777" w:rsidR="00DC77D8" w:rsidRDefault="00DC77D8" w:rsidP="00DC77D8">
      <w:pPr>
        <w:pStyle w:val="paragraph"/>
        <w:spacing w:before="0" w:beforeAutospacing="0" w:after="0" w:afterAutospacing="0"/>
        <w:ind w:left="213"/>
        <w:textAlignment w:val="baseline"/>
        <w:rPr>
          <w:rStyle w:val="normaltextrun"/>
          <w:rFonts w:ascii="Gill Sans MT" w:eastAsiaTheme="majorEastAsia" w:hAnsi="Gill Sans MT" w:cs="Segoe UI"/>
          <w:color w:val="156082" w:themeColor="accent1"/>
        </w:rPr>
      </w:pPr>
    </w:p>
    <w:p w14:paraId="3A5B0AF4" w14:textId="619AE3DD" w:rsidR="00DC77D8" w:rsidRPr="00CB4E47" w:rsidRDefault="00DC77D8" w:rsidP="00DC77D8">
      <w:pPr>
        <w:pStyle w:val="paragraph"/>
        <w:spacing w:before="0" w:beforeAutospacing="0" w:after="0" w:afterAutospacing="0"/>
        <w:jc w:val="both"/>
        <w:textAlignment w:val="baseline"/>
        <w:rPr>
          <w:rStyle w:val="eop"/>
          <w:rFonts w:ascii="Arial" w:eastAsiaTheme="majorEastAsia" w:hAnsi="Arial" w:cs="Arial"/>
          <w:lang w:val="en-US"/>
        </w:rPr>
      </w:pPr>
      <w:r w:rsidRPr="00CB4E47">
        <w:rPr>
          <w:rStyle w:val="normaltextrun"/>
          <w:rFonts w:ascii="Arial" w:eastAsiaTheme="majorEastAsia" w:hAnsi="Arial" w:cs="Arial"/>
          <w:i/>
          <w:iCs/>
          <w:color w:val="000000"/>
        </w:rPr>
        <w:t xml:space="preserve">Between 2017 and 2022, hundreds of hours were dedicated by councillors and volunteers to draw up the </w:t>
      </w:r>
      <w:r w:rsidRPr="00CB4E47">
        <w:rPr>
          <w:rStyle w:val="scxp154393811"/>
          <w:rFonts w:ascii="Arial" w:eastAsiaTheme="majorEastAsia" w:hAnsi="Arial" w:cs="Arial"/>
          <w:i/>
          <w:iCs/>
          <w:color w:val="000000"/>
        </w:rPr>
        <w:t>Laverstock</w:t>
      </w:r>
      <w:r w:rsidRPr="00CB4E47">
        <w:rPr>
          <w:rStyle w:val="normaltextrun"/>
          <w:rFonts w:ascii="Arial" w:eastAsiaTheme="majorEastAsia" w:hAnsi="Arial" w:cs="Arial"/>
          <w:i/>
          <w:iCs/>
          <w:color w:val="000000"/>
        </w:rPr>
        <w:t xml:space="preserve"> and Ford Communities Neighbourhood Plan. Based on extensive public consultation with residents and businesses within the Parish, the Plan strives to protect those areas of significant importance to our communities, protect the heritage within the Parish and to ensure that any future development meets high standards of design, amenities and environmental performance. After many rounds of analysis, consultation and review, the plan was formally adopted by Wiltshire Council in October 2022 and now forms part of the Wiltshire Council Development Plan. Its policies will be given full weight when assessing planning applications relating to land within the parish boundary. The Parish Council is a statutory consultee for any planning and development within the Parish. Our ward councillors consider all applications within their area, with larger or controversial applications considered by all councillors. Councillors are issued guidance with our Planning Policy and guidance </w:t>
      </w:r>
      <w:r w:rsidR="001A1874" w:rsidRPr="00CB4E47">
        <w:rPr>
          <w:rStyle w:val="contextualspellingandgrammarerrorzoomed"/>
          <w:rFonts w:ascii="Arial" w:eastAsiaTheme="majorEastAsia" w:hAnsi="Arial" w:cs="Arial"/>
          <w:i/>
          <w:iCs/>
          <w:color w:val="000000"/>
        </w:rPr>
        <w:t>documents and</w:t>
      </w:r>
      <w:r w:rsidRPr="00CB4E47">
        <w:rPr>
          <w:rStyle w:val="normaltextrun"/>
          <w:rFonts w:ascii="Arial" w:eastAsiaTheme="majorEastAsia" w:hAnsi="Arial" w:cs="Arial"/>
          <w:i/>
          <w:iCs/>
          <w:color w:val="000000"/>
        </w:rPr>
        <w:t xml:space="preserve"> can attend training organised by the local association of local councils. This ensures that all applications are dealt with fairly and professionally, </w:t>
      </w:r>
      <w:r w:rsidRPr="00CB4E47">
        <w:rPr>
          <w:rStyle w:val="advancedproofingissuezoomed"/>
          <w:rFonts w:ascii="Arial" w:eastAsiaTheme="majorEastAsia" w:hAnsi="Arial" w:cs="Arial"/>
          <w:i/>
          <w:iCs/>
          <w:color w:val="000000"/>
        </w:rPr>
        <w:t>taking into account</w:t>
      </w:r>
      <w:r w:rsidRPr="00CB4E47">
        <w:rPr>
          <w:rStyle w:val="normaltextrun"/>
          <w:rFonts w:ascii="Arial" w:eastAsiaTheme="majorEastAsia" w:hAnsi="Arial" w:cs="Arial"/>
          <w:i/>
          <w:iCs/>
          <w:color w:val="000000"/>
        </w:rPr>
        <w:t xml:space="preserve"> the views of our residents and the needs of our communities. In 2024 The Neighbourhood Plan was update and planning consultants engaged to ensure</w:t>
      </w:r>
      <w:r w:rsidR="001A1874">
        <w:rPr>
          <w:rStyle w:val="normaltextrun"/>
          <w:rFonts w:ascii="Arial" w:eastAsiaTheme="majorEastAsia" w:hAnsi="Arial" w:cs="Arial"/>
          <w:i/>
          <w:iCs/>
          <w:color w:val="000000"/>
        </w:rPr>
        <w:t xml:space="preserve"> </w:t>
      </w:r>
      <w:r w:rsidRPr="00CB4E47">
        <w:rPr>
          <w:rStyle w:val="normaltextrun"/>
          <w:rFonts w:ascii="Arial" w:eastAsiaTheme="majorEastAsia" w:hAnsi="Arial" w:cs="Arial"/>
          <w:i/>
          <w:iCs/>
          <w:color w:val="000000"/>
        </w:rPr>
        <w:t>our approach is up to date and relevant. Housing development continues to be approved within our parish at Wiltshire Council level, and this has a significant impact on the Parish Councils time and sees constant change to our development plans and budget forecasting.</w:t>
      </w:r>
    </w:p>
    <w:p w14:paraId="51BFF720" w14:textId="77777777" w:rsidR="00DC77D8" w:rsidRPr="00CB4E47" w:rsidRDefault="00DC77D8" w:rsidP="00DC77D8">
      <w:pPr>
        <w:pStyle w:val="paragraph"/>
        <w:spacing w:before="0" w:beforeAutospacing="0" w:after="0" w:afterAutospacing="0"/>
        <w:jc w:val="both"/>
        <w:textAlignment w:val="baseline"/>
        <w:rPr>
          <w:rFonts w:ascii="Arial" w:hAnsi="Arial" w:cs="Arial"/>
          <w:lang w:val="en-US"/>
        </w:rPr>
      </w:pPr>
    </w:p>
    <w:p w14:paraId="4C786136" w14:textId="77777777" w:rsidR="00DC77D8" w:rsidRPr="00CB4E47" w:rsidRDefault="00DC77D8" w:rsidP="00DC77D8">
      <w:pPr>
        <w:pStyle w:val="paragraph"/>
        <w:spacing w:before="0" w:beforeAutospacing="0" w:after="0" w:afterAutospacing="0"/>
        <w:jc w:val="both"/>
        <w:textAlignment w:val="baseline"/>
        <w:rPr>
          <w:rStyle w:val="eop"/>
          <w:rFonts w:ascii="Arial" w:eastAsiaTheme="majorEastAsia" w:hAnsi="Arial" w:cs="Arial"/>
          <w:lang w:val="en-US"/>
        </w:rPr>
      </w:pPr>
      <w:r w:rsidRPr="00CB4E47">
        <w:rPr>
          <w:rStyle w:val="normaltextrun"/>
          <w:rFonts w:ascii="Arial" w:eastAsiaTheme="majorEastAsia" w:hAnsi="Arial" w:cs="Arial"/>
          <w:color w:val="000000"/>
          <w:bdr w:val="single" w:sz="6" w:space="0" w:color="FFFFFF" w:frame="1"/>
          <w:shd w:val="clear" w:color="auto" w:fill="F5E7F6"/>
        </w:rPr>
        <w:t>The council devotes a considerable amount of time to major planning applications such as those in relation to Old Sarum Airfield and Church Road. We seek to ensure community members are aware of such applications and are encouraged to participate in the process and we use our local knowledge to ensure that at every stage of the process issues such as heritage, landscape, traffic and environmental impact are considered.</w:t>
      </w:r>
      <w:r w:rsidRPr="00CB4E47">
        <w:rPr>
          <w:rStyle w:val="normaltextrun"/>
          <w:rFonts w:ascii="Arial" w:eastAsiaTheme="majorEastAsia" w:hAnsi="Arial" w:cs="Arial"/>
          <w:color w:val="000000"/>
        </w:rPr>
        <w:t> </w:t>
      </w:r>
      <w:r w:rsidRPr="00CB4E47">
        <w:rPr>
          <w:rStyle w:val="eop"/>
          <w:rFonts w:ascii="Arial" w:eastAsiaTheme="majorEastAsia" w:hAnsi="Arial" w:cs="Arial"/>
          <w:lang w:val="en-US"/>
        </w:rPr>
        <w:t>​</w:t>
      </w:r>
    </w:p>
    <w:p w14:paraId="4136459C" w14:textId="77777777" w:rsidR="00DC77D8" w:rsidRPr="00CB4E47" w:rsidRDefault="00DC77D8" w:rsidP="00DC77D8">
      <w:pPr>
        <w:pStyle w:val="paragraph"/>
        <w:spacing w:before="0" w:beforeAutospacing="0" w:after="0" w:afterAutospacing="0"/>
        <w:jc w:val="both"/>
        <w:textAlignment w:val="baseline"/>
        <w:rPr>
          <w:rFonts w:ascii="Arial" w:hAnsi="Arial" w:cs="Arial"/>
          <w:sz w:val="18"/>
          <w:szCs w:val="18"/>
          <w:lang w:val="en-US"/>
        </w:rPr>
      </w:pPr>
    </w:p>
    <w:p w14:paraId="5A194836" w14:textId="77777777" w:rsidR="00DC77D8" w:rsidRPr="00CB4E47" w:rsidRDefault="00DC77D8" w:rsidP="00DC77D8">
      <w:pPr>
        <w:pStyle w:val="paragraph"/>
        <w:spacing w:before="0" w:beforeAutospacing="0" w:after="0" w:afterAutospacing="0"/>
        <w:jc w:val="both"/>
        <w:textAlignment w:val="baseline"/>
        <w:rPr>
          <w:rFonts w:ascii="Arial" w:hAnsi="Arial" w:cs="Arial"/>
          <w:lang w:val="en-US"/>
        </w:rPr>
      </w:pPr>
      <w:r w:rsidRPr="00CB4E47">
        <w:rPr>
          <w:rStyle w:val="normaltextrun"/>
          <w:rFonts w:ascii="Arial" w:eastAsiaTheme="majorEastAsia" w:hAnsi="Arial" w:cs="Arial"/>
          <w:b/>
          <w:bCs/>
          <w:color w:val="000000"/>
          <w:position w:val="1"/>
        </w:rPr>
        <w:t>PLANNING POLICY</w:t>
      </w:r>
      <w:r w:rsidRPr="00CB4E47">
        <w:rPr>
          <w:rStyle w:val="normaltextrun"/>
          <w:rFonts w:ascii="Arial" w:eastAsiaTheme="majorEastAsia" w:hAnsi="Arial" w:cs="Arial"/>
          <w:color w:val="000000"/>
          <w:position w:val="1"/>
        </w:rPr>
        <w:t>: Review of Planning Guidance for Councillors</w:t>
      </w:r>
      <w:r w:rsidRPr="00CB4E47">
        <w:rPr>
          <w:rStyle w:val="eop"/>
          <w:rFonts w:ascii="Arial" w:eastAsiaTheme="majorEastAsia" w:hAnsi="Arial" w:cs="Arial"/>
          <w:lang w:val="en-US"/>
        </w:rPr>
        <w:t>​</w:t>
      </w:r>
    </w:p>
    <w:p w14:paraId="16F437F4" w14:textId="77777777" w:rsidR="00DC77D8" w:rsidRPr="00CB4E47" w:rsidRDefault="00DC77D8" w:rsidP="00DC77D8">
      <w:pPr>
        <w:pStyle w:val="paragraph"/>
        <w:spacing w:before="0" w:beforeAutospacing="0" w:after="0" w:afterAutospacing="0"/>
        <w:jc w:val="both"/>
        <w:textAlignment w:val="baseline"/>
        <w:rPr>
          <w:rFonts w:ascii="Arial" w:hAnsi="Arial" w:cs="Arial"/>
          <w:lang w:val="en-US"/>
        </w:rPr>
      </w:pPr>
      <w:r w:rsidRPr="00CB4E47">
        <w:rPr>
          <w:rStyle w:val="normaltextrun"/>
          <w:rFonts w:ascii="Arial" w:eastAsiaTheme="majorEastAsia" w:hAnsi="Arial" w:cs="Arial"/>
          <w:b/>
          <w:bCs/>
          <w:color w:val="000000"/>
        </w:rPr>
        <w:t>April 2025</w:t>
      </w:r>
      <w:r w:rsidRPr="00CB4E47">
        <w:rPr>
          <w:rStyle w:val="normaltextrun"/>
          <w:rFonts w:ascii="Arial" w:eastAsiaTheme="majorEastAsia" w:hAnsi="Arial" w:cs="Arial"/>
          <w:color w:val="000000"/>
        </w:rPr>
        <w:t xml:space="preserve"> - a review of the current Planning Policy to include a new 'Developer Protocol', together with a review of the guidance document is ongoing. A review of the neighbourhood plan is also ongoing.</w:t>
      </w:r>
    </w:p>
    <w:p w14:paraId="32135A8B" w14:textId="77777777" w:rsidR="00DC77D8" w:rsidRPr="00CB4E47" w:rsidRDefault="00DC77D8" w:rsidP="00DC77D8">
      <w:pPr>
        <w:pStyle w:val="paragraph"/>
        <w:spacing w:before="0" w:beforeAutospacing="0" w:after="0" w:afterAutospacing="0"/>
        <w:textAlignment w:val="baseline"/>
        <w:rPr>
          <w:rFonts w:ascii="Arial" w:hAnsi="Arial" w:cs="Arial"/>
          <w:lang w:val="en-US"/>
        </w:rPr>
      </w:pPr>
      <w:r w:rsidRPr="00CB4E47">
        <w:rPr>
          <w:rStyle w:val="normaltextrun"/>
          <w:rFonts w:ascii="Arial" w:eastAsiaTheme="majorEastAsia" w:hAnsi="Arial" w:cs="Arial"/>
          <w:b/>
          <w:bCs/>
          <w:color w:val="000000"/>
        </w:rPr>
        <w:t>March 2025</w:t>
      </w:r>
      <w:r w:rsidRPr="00CB4E47">
        <w:rPr>
          <w:rStyle w:val="normaltextrun"/>
          <w:rFonts w:ascii="Arial" w:eastAsiaTheme="majorEastAsia" w:hAnsi="Arial" w:cs="Arial"/>
          <w:color w:val="000000"/>
        </w:rPr>
        <w:t xml:space="preserve"> - The Parish Council has </w:t>
      </w:r>
      <w:r w:rsidRPr="00CB4E47">
        <w:rPr>
          <w:rStyle w:val="contextualspellingandgrammarerrorzoomed"/>
          <w:rFonts w:ascii="Arial" w:eastAsiaTheme="majorEastAsia" w:hAnsi="Arial" w:cs="Arial"/>
          <w:color w:val="000000"/>
        </w:rPr>
        <w:t>engaged</w:t>
      </w:r>
      <w:r w:rsidRPr="00CB4E47">
        <w:rPr>
          <w:rStyle w:val="normaltextrun"/>
          <w:rFonts w:ascii="Arial" w:eastAsiaTheme="majorEastAsia" w:hAnsi="Arial" w:cs="Arial"/>
          <w:color w:val="000000"/>
        </w:rPr>
        <w:t xml:space="preserve"> with planning consultants and residents over the possible plans for development on the airfield.  The results of an Independent Planning Inquiry gave the go-ahead for housing in March 2025. We await Wiltshire Councils decision on their next steps</w:t>
      </w:r>
      <w:r w:rsidRPr="00CB4E47">
        <w:rPr>
          <w:rStyle w:val="eop"/>
          <w:rFonts w:ascii="Arial" w:eastAsiaTheme="majorEastAsia" w:hAnsi="Arial" w:cs="Arial"/>
          <w:lang w:val="en-US"/>
        </w:rPr>
        <w:t>​</w:t>
      </w:r>
    </w:p>
    <w:p w14:paraId="2B85443D" w14:textId="77777777" w:rsidR="00DC77D8" w:rsidRPr="00CB4E47" w:rsidRDefault="00DC77D8" w:rsidP="00DC77D8">
      <w:pPr>
        <w:pStyle w:val="paragraph"/>
        <w:spacing w:before="0" w:beforeAutospacing="0" w:after="0" w:afterAutospacing="0"/>
        <w:textAlignment w:val="baseline"/>
        <w:rPr>
          <w:rFonts w:ascii="Arial" w:hAnsi="Arial" w:cs="Arial"/>
          <w:lang w:val="en-US"/>
        </w:rPr>
      </w:pPr>
      <w:r w:rsidRPr="00CB4E47">
        <w:rPr>
          <w:rStyle w:val="normaltextrun"/>
          <w:rFonts w:ascii="Arial" w:eastAsiaTheme="majorEastAsia" w:hAnsi="Arial" w:cs="Arial"/>
          <w:b/>
          <w:bCs/>
          <w:color w:val="000000"/>
        </w:rPr>
        <w:t>April 2025</w:t>
      </w:r>
      <w:r w:rsidRPr="00CB4E47">
        <w:rPr>
          <w:rStyle w:val="normaltextrun"/>
          <w:rFonts w:ascii="Arial" w:eastAsiaTheme="majorEastAsia" w:hAnsi="Arial" w:cs="Arial"/>
          <w:color w:val="000000"/>
        </w:rPr>
        <w:t xml:space="preserve"> - Working closely with the Land Trust and Wiltshire Wildlife, the Parish Council continues to work towards improving Castle Hill Country Park. </w:t>
      </w:r>
      <w:r w:rsidRPr="00CB4E47">
        <w:rPr>
          <w:rStyle w:val="eop"/>
          <w:rFonts w:ascii="Arial" w:eastAsiaTheme="majorEastAsia" w:hAnsi="Arial" w:cs="Arial"/>
          <w:lang w:val="en-US"/>
        </w:rPr>
        <w:t>​</w:t>
      </w:r>
    </w:p>
    <w:p w14:paraId="3297A56A" w14:textId="77777777" w:rsidR="00DC77D8" w:rsidRPr="00CB4E47" w:rsidRDefault="00DC77D8" w:rsidP="00DC77D8">
      <w:pPr>
        <w:pStyle w:val="paragraph"/>
        <w:spacing w:before="0" w:beforeAutospacing="0" w:after="0" w:afterAutospacing="0"/>
        <w:textAlignment w:val="baseline"/>
        <w:rPr>
          <w:rFonts w:ascii="Arial" w:hAnsi="Arial" w:cs="Arial"/>
        </w:rPr>
      </w:pPr>
      <w:r w:rsidRPr="00CB4E47">
        <w:rPr>
          <w:rStyle w:val="normaltextrun"/>
          <w:rFonts w:ascii="Arial" w:eastAsiaTheme="majorEastAsia" w:hAnsi="Arial" w:cs="Arial"/>
          <w:color w:val="000000"/>
        </w:rPr>
        <w:t xml:space="preserve">The Council continues to meet and communicate with developers and their representatives at </w:t>
      </w:r>
      <w:r w:rsidRPr="00CB4E47">
        <w:rPr>
          <w:rStyle w:val="scxp154393811"/>
          <w:rFonts w:ascii="Arial" w:eastAsiaTheme="majorEastAsia" w:hAnsi="Arial" w:cs="Arial"/>
          <w:color w:val="000000"/>
        </w:rPr>
        <w:t>Longhedge</w:t>
      </w:r>
      <w:r w:rsidRPr="00CB4E47">
        <w:rPr>
          <w:rStyle w:val="normaltextrun"/>
          <w:rFonts w:ascii="Arial" w:eastAsiaTheme="majorEastAsia" w:hAnsi="Arial" w:cs="Arial"/>
          <w:color w:val="000000"/>
        </w:rPr>
        <w:t xml:space="preserve"> and Castle Hill Lane to discuss and monitor progress on issues reported by residents. Land transfer at </w:t>
      </w:r>
      <w:r w:rsidRPr="00CB4E47">
        <w:rPr>
          <w:rStyle w:val="scxp154393811"/>
          <w:rFonts w:ascii="Arial" w:eastAsiaTheme="majorEastAsia" w:hAnsi="Arial" w:cs="Arial"/>
          <w:color w:val="000000"/>
        </w:rPr>
        <w:t>Longhedge</w:t>
      </w:r>
      <w:r w:rsidRPr="00CB4E47">
        <w:rPr>
          <w:rStyle w:val="normaltextrun"/>
          <w:rFonts w:ascii="Arial" w:eastAsiaTheme="majorEastAsia" w:hAnsi="Arial" w:cs="Arial"/>
          <w:color w:val="000000"/>
        </w:rPr>
        <w:t xml:space="preserve"> is subject to the settlement of outstanding issues with the proposed area for a grass football pitch and changing rooms.</w:t>
      </w:r>
    </w:p>
    <w:p w14:paraId="7D23D13D" w14:textId="6B9A0EED" w:rsidR="00DC77D8" w:rsidRPr="001A1874" w:rsidRDefault="00DC77D8" w:rsidP="00DC77D8">
      <w:pPr>
        <w:pStyle w:val="paragraph"/>
        <w:spacing w:before="0" w:beforeAutospacing="0" w:after="0" w:afterAutospacing="0"/>
        <w:textAlignment w:val="baseline"/>
        <w:rPr>
          <w:rFonts w:ascii="Segoe UI" w:hAnsi="Segoe UI" w:cs="Segoe UI"/>
          <w:color w:val="0F9ED5" w:themeColor="accent4"/>
          <w:sz w:val="36"/>
          <w:szCs w:val="36"/>
        </w:rPr>
      </w:pPr>
      <w:r w:rsidRPr="001A1874">
        <w:rPr>
          <w:rStyle w:val="normaltextrun"/>
          <w:rFonts w:ascii="Gill Sans MT" w:eastAsiaTheme="majorEastAsia" w:hAnsi="Gill Sans MT" w:cs="Segoe UI"/>
          <w:color w:val="0F9ED5" w:themeColor="accent4"/>
          <w:spacing w:val="45"/>
          <w:position w:val="1"/>
          <w:sz w:val="36"/>
          <w:szCs w:val="36"/>
        </w:rPr>
        <w:lastRenderedPageBreak/>
        <w:t xml:space="preserve">SUSTAINABLE TRANSPORT </w:t>
      </w:r>
      <w:r w:rsidRPr="001A1874">
        <w:rPr>
          <w:rStyle w:val="eop"/>
          <w:rFonts w:ascii="Arial" w:eastAsiaTheme="majorEastAsia" w:hAnsi="Arial" w:cs="Arial"/>
          <w:color w:val="0F9ED5" w:themeColor="accent4"/>
          <w:sz w:val="36"/>
          <w:szCs w:val="36"/>
        </w:rPr>
        <w:t>​</w:t>
      </w:r>
    </w:p>
    <w:p w14:paraId="621F139C" w14:textId="77777777" w:rsidR="00DC77D8" w:rsidRPr="00C24706" w:rsidRDefault="00DC77D8" w:rsidP="00DC77D8">
      <w:pPr>
        <w:pStyle w:val="paragraph"/>
        <w:spacing w:before="0" w:beforeAutospacing="0" w:after="0" w:afterAutospacing="0"/>
        <w:textAlignment w:val="baseline"/>
        <w:rPr>
          <w:rFonts w:ascii="Arial" w:eastAsiaTheme="majorEastAsia" w:hAnsi="Arial" w:cs="Arial"/>
          <w:color w:val="0F9ED5" w:themeColor="accent4"/>
        </w:rPr>
      </w:pPr>
      <w:r w:rsidRPr="00C24706">
        <w:rPr>
          <w:rStyle w:val="normaltextrun"/>
          <w:rFonts w:ascii="Gill Sans MT" w:eastAsiaTheme="majorEastAsia" w:hAnsi="Gill Sans MT" w:cs="Segoe UI"/>
          <w:color w:val="0F9ED5" w:themeColor="accent4"/>
        </w:rPr>
        <w:t>STRIVING TO PROMOTE &amp; SUPPORT SAFE, SUSTAINABLE TRAVEL ACROSS THE PARISH</w:t>
      </w:r>
      <w:r w:rsidRPr="00C24706">
        <w:rPr>
          <w:rStyle w:val="eop"/>
          <w:rFonts w:ascii="Arial" w:eastAsiaTheme="majorEastAsia" w:hAnsi="Arial" w:cs="Arial"/>
          <w:color w:val="0F9ED5" w:themeColor="accent4"/>
        </w:rPr>
        <w:t>​</w:t>
      </w:r>
    </w:p>
    <w:p w14:paraId="5D402AA7" w14:textId="77777777" w:rsidR="00DC77D8" w:rsidRDefault="00DC77D8" w:rsidP="00DC77D8">
      <w:pPr>
        <w:pStyle w:val="paragraph"/>
        <w:spacing w:before="0" w:beforeAutospacing="0" w:after="0" w:afterAutospacing="0"/>
        <w:ind w:left="213"/>
        <w:textAlignment w:val="baseline"/>
        <w:rPr>
          <w:color w:val="0F9ED5" w:themeColor="accent4"/>
        </w:rPr>
      </w:pPr>
    </w:p>
    <w:p w14:paraId="01B1207D" w14:textId="77777777" w:rsidR="00DC77D8" w:rsidRPr="00092F28" w:rsidRDefault="00DC77D8" w:rsidP="00DC77D8">
      <w:pPr>
        <w:pStyle w:val="paragraph"/>
        <w:spacing w:before="0" w:beforeAutospacing="0" w:after="0" w:afterAutospacing="0"/>
        <w:ind w:left="213"/>
        <w:textAlignment w:val="baseline"/>
        <w:rPr>
          <w:rFonts w:ascii="Arial" w:hAnsi="Arial" w:cs="Arial"/>
          <w:color w:val="0F9ED5" w:themeColor="accent4"/>
        </w:rPr>
      </w:pPr>
    </w:p>
    <w:p w14:paraId="03380A65" w14:textId="77777777" w:rsidR="00DC77D8" w:rsidRPr="001A1874" w:rsidRDefault="00DC77D8" w:rsidP="00DC77D8">
      <w:pPr>
        <w:pStyle w:val="paragraph"/>
        <w:spacing w:before="0" w:beforeAutospacing="0" w:after="0" w:afterAutospacing="0"/>
        <w:jc w:val="both"/>
        <w:textAlignment w:val="baseline"/>
        <w:rPr>
          <w:rStyle w:val="normaltextrun"/>
          <w:rFonts w:ascii="Arial" w:eastAsiaTheme="majorEastAsia" w:hAnsi="Arial" w:cs="Arial"/>
          <w:i/>
          <w:iCs/>
          <w:color w:val="000000"/>
          <w:position w:val="1"/>
        </w:rPr>
      </w:pPr>
      <w:r w:rsidRPr="001A1874">
        <w:rPr>
          <w:rStyle w:val="normaltextrun"/>
          <w:rFonts w:ascii="Arial" w:eastAsiaTheme="majorEastAsia" w:hAnsi="Arial" w:cs="Arial"/>
          <w:i/>
          <w:iCs/>
          <w:color w:val="000000"/>
          <w:position w:val="1"/>
        </w:rPr>
        <w:t xml:space="preserve">Through both its Neighbourhood Plan and Environment Policy, the Parish Council strives to promote and support safe and sustainable travel across the parish. It is a member of Wiltshire Councils Southern Local Highways and Footpath Improvement Group (LHFIG), where many initiatives have been progressed, including 20mph zones in Milford, parking restrictions at the schools in </w:t>
      </w:r>
      <w:r w:rsidRPr="001A1874">
        <w:rPr>
          <w:rStyle w:val="scxp19303239"/>
          <w:rFonts w:ascii="Arial" w:eastAsiaTheme="majorEastAsia" w:hAnsi="Arial" w:cs="Arial"/>
          <w:i/>
          <w:iCs/>
          <w:color w:val="000000"/>
          <w:position w:val="1"/>
        </w:rPr>
        <w:t>Laverstock</w:t>
      </w:r>
      <w:r w:rsidRPr="001A1874">
        <w:rPr>
          <w:rStyle w:val="normaltextrun"/>
          <w:rFonts w:ascii="Arial" w:eastAsiaTheme="majorEastAsia" w:hAnsi="Arial" w:cs="Arial"/>
          <w:i/>
          <w:iCs/>
          <w:color w:val="000000"/>
          <w:position w:val="1"/>
        </w:rPr>
        <w:t xml:space="preserve">, and our Speed Indicator Device which is used in </w:t>
      </w:r>
      <w:r w:rsidRPr="001A1874">
        <w:rPr>
          <w:rStyle w:val="scxp19303239"/>
          <w:rFonts w:ascii="Arial" w:eastAsiaTheme="majorEastAsia" w:hAnsi="Arial" w:cs="Arial"/>
          <w:i/>
          <w:iCs/>
          <w:color w:val="000000"/>
          <w:position w:val="1"/>
        </w:rPr>
        <w:t>Laverstock</w:t>
      </w:r>
      <w:r w:rsidRPr="001A1874">
        <w:rPr>
          <w:rStyle w:val="normaltextrun"/>
          <w:rFonts w:ascii="Arial" w:eastAsiaTheme="majorEastAsia" w:hAnsi="Arial" w:cs="Arial"/>
          <w:i/>
          <w:iCs/>
          <w:color w:val="000000"/>
          <w:position w:val="1"/>
        </w:rPr>
        <w:t>, Ford and Old Sarum.</w:t>
      </w:r>
    </w:p>
    <w:p w14:paraId="17F373E7" w14:textId="77777777" w:rsidR="00DC77D8" w:rsidRPr="001A1874" w:rsidRDefault="00DC77D8" w:rsidP="00DC77D8">
      <w:pPr>
        <w:pStyle w:val="paragraph"/>
        <w:spacing w:before="0" w:beforeAutospacing="0" w:after="0" w:afterAutospacing="0"/>
        <w:jc w:val="both"/>
        <w:textAlignment w:val="baseline"/>
        <w:rPr>
          <w:rFonts w:ascii="Arial" w:hAnsi="Arial" w:cs="Arial"/>
        </w:rPr>
      </w:pPr>
      <w:r w:rsidRPr="001A1874">
        <w:rPr>
          <w:rStyle w:val="normaltextrun"/>
          <w:rFonts w:ascii="Arial" w:eastAsiaTheme="majorEastAsia" w:hAnsi="Arial" w:cs="Arial"/>
          <w:i/>
          <w:iCs/>
          <w:color w:val="000000"/>
          <w:position w:val="1"/>
        </w:rPr>
        <w:t> </w:t>
      </w:r>
      <w:r w:rsidRPr="001A1874">
        <w:rPr>
          <w:rStyle w:val="eop"/>
          <w:rFonts w:ascii="Arial" w:eastAsiaTheme="majorEastAsia" w:hAnsi="Arial" w:cs="Arial"/>
        </w:rPr>
        <w:t>​</w:t>
      </w:r>
    </w:p>
    <w:p w14:paraId="71B219A9" w14:textId="77777777" w:rsidR="00DC77D8" w:rsidRPr="001A1874" w:rsidRDefault="00DC77D8" w:rsidP="00DC77D8">
      <w:pPr>
        <w:pStyle w:val="paragraph"/>
        <w:spacing w:before="0" w:beforeAutospacing="0" w:after="0" w:afterAutospacing="0"/>
        <w:jc w:val="both"/>
        <w:textAlignment w:val="baseline"/>
        <w:rPr>
          <w:rFonts w:ascii="Arial" w:hAnsi="Arial" w:cs="Arial"/>
          <w:lang w:val="en-US"/>
        </w:rPr>
      </w:pPr>
      <w:r w:rsidRPr="001A1874">
        <w:rPr>
          <w:rStyle w:val="normaltextrun"/>
          <w:rFonts w:ascii="Arial" w:eastAsiaTheme="majorEastAsia" w:hAnsi="Arial" w:cs="Arial"/>
          <w:b/>
          <w:bCs/>
          <w:color w:val="000000"/>
          <w:position w:val="1"/>
        </w:rPr>
        <w:t>SPEEDING</w:t>
      </w:r>
      <w:r w:rsidRPr="001A1874">
        <w:rPr>
          <w:rStyle w:val="eop"/>
          <w:rFonts w:ascii="Arial" w:eastAsiaTheme="majorEastAsia" w:hAnsi="Arial" w:cs="Arial"/>
          <w:lang w:val="en-US"/>
        </w:rPr>
        <w:t>​</w:t>
      </w:r>
    </w:p>
    <w:p w14:paraId="588F5C2D" w14:textId="12952A34" w:rsidR="00DC77D8" w:rsidRPr="001A1874" w:rsidRDefault="00DC77D8" w:rsidP="00DC77D8">
      <w:pPr>
        <w:pStyle w:val="paragraph"/>
        <w:spacing w:before="0" w:beforeAutospacing="0" w:after="0" w:afterAutospacing="0"/>
        <w:jc w:val="both"/>
        <w:textAlignment w:val="baseline"/>
        <w:rPr>
          <w:rFonts w:ascii="Arial" w:hAnsi="Arial" w:cs="Arial"/>
        </w:rPr>
      </w:pPr>
      <w:r w:rsidRPr="001A1874">
        <w:rPr>
          <w:rStyle w:val="normaltextrun"/>
          <w:rFonts w:ascii="Arial" w:eastAsiaTheme="majorEastAsia" w:hAnsi="Arial" w:cs="Arial"/>
          <w:color w:val="000000"/>
          <w:position w:val="1"/>
        </w:rPr>
        <w:t>In 2024 the Parish Council established a Community Speed Watch team of trained volunteers to target areas of concern. </w:t>
      </w:r>
      <w:r w:rsidRPr="001A1874">
        <w:rPr>
          <w:rStyle w:val="eop"/>
          <w:rFonts w:ascii="Arial" w:eastAsiaTheme="majorEastAsia" w:hAnsi="Arial" w:cs="Arial"/>
        </w:rPr>
        <w:t>​</w:t>
      </w:r>
      <w:r w:rsidRPr="001A1874">
        <w:rPr>
          <w:rStyle w:val="normaltextrun"/>
          <w:rFonts w:ascii="Arial" w:eastAsiaTheme="majorEastAsia" w:hAnsi="Arial" w:cs="Arial"/>
          <w:color w:val="000000"/>
        </w:rPr>
        <w:t xml:space="preserve">Access has been given to a shared camera with the Milford Speed Watch Group. First Community </w:t>
      </w:r>
      <w:r w:rsidRPr="001A1874">
        <w:rPr>
          <w:rStyle w:val="scxp19303239"/>
          <w:rFonts w:ascii="Arial" w:eastAsiaTheme="majorEastAsia" w:hAnsi="Arial" w:cs="Arial"/>
          <w:color w:val="000000"/>
        </w:rPr>
        <w:t>Sp</w:t>
      </w:r>
      <w:r w:rsidR="001A1874">
        <w:rPr>
          <w:rStyle w:val="scxp19303239"/>
          <w:rFonts w:ascii="Arial" w:eastAsiaTheme="majorEastAsia" w:hAnsi="Arial" w:cs="Arial"/>
          <w:color w:val="000000"/>
        </w:rPr>
        <w:t>e</w:t>
      </w:r>
      <w:r w:rsidRPr="001A1874">
        <w:rPr>
          <w:rStyle w:val="scxp19303239"/>
          <w:rFonts w:ascii="Arial" w:eastAsiaTheme="majorEastAsia" w:hAnsi="Arial" w:cs="Arial"/>
          <w:color w:val="000000"/>
        </w:rPr>
        <w:t>edwatch</w:t>
      </w:r>
      <w:r w:rsidRPr="001A1874">
        <w:rPr>
          <w:rStyle w:val="normaltextrun"/>
          <w:rFonts w:ascii="Arial" w:eastAsiaTheme="majorEastAsia" w:hAnsi="Arial" w:cs="Arial"/>
          <w:color w:val="000000"/>
        </w:rPr>
        <w:t xml:space="preserve"> held in Ford. Work is ongoing with Wiltshire Police to establish appropriate sites in the parish.</w:t>
      </w:r>
      <w:r w:rsidRPr="001A1874">
        <w:rPr>
          <w:rStyle w:val="eop"/>
          <w:rFonts w:ascii="Arial" w:eastAsiaTheme="majorEastAsia" w:hAnsi="Arial" w:cs="Arial"/>
        </w:rPr>
        <w:t>​</w:t>
      </w:r>
    </w:p>
    <w:p w14:paraId="0ED014AD" w14:textId="77777777" w:rsidR="00DC77D8" w:rsidRPr="001A1874" w:rsidRDefault="00DC77D8" w:rsidP="00DC77D8">
      <w:pPr>
        <w:pStyle w:val="paragraph"/>
        <w:spacing w:before="0" w:beforeAutospacing="0" w:after="0" w:afterAutospacing="0"/>
        <w:jc w:val="both"/>
        <w:textAlignment w:val="baseline"/>
        <w:rPr>
          <w:rFonts w:ascii="Arial" w:hAnsi="Arial" w:cs="Arial"/>
        </w:rPr>
      </w:pPr>
      <w:r w:rsidRPr="001A1874">
        <w:rPr>
          <w:rStyle w:val="normaltextrun"/>
          <w:rFonts w:ascii="Arial" w:eastAsiaTheme="majorEastAsia" w:hAnsi="Arial" w:cs="Arial"/>
          <w:color w:val="000000"/>
          <w:position w:val="1"/>
        </w:rPr>
        <w:t>Speed Indicator Device SID </w:t>
      </w:r>
      <w:r w:rsidRPr="001A1874">
        <w:rPr>
          <w:rStyle w:val="eop"/>
          <w:rFonts w:ascii="Arial" w:eastAsiaTheme="majorEastAsia" w:hAnsi="Arial" w:cs="Arial"/>
        </w:rPr>
        <w:t>​</w:t>
      </w:r>
    </w:p>
    <w:p w14:paraId="5FB5DAA8" w14:textId="77777777" w:rsidR="00DC77D8" w:rsidRPr="001A1874" w:rsidRDefault="00DC77D8" w:rsidP="00DC77D8">
      <w:pPr>
        <w:pStyle w:val="paragraph"/>
        <w:spacing w:before="0" w:beforeAutospacing="0" w:after="0" w:afterAutospacing="0"/>
        <w:jc w:val="both"/>
        <w:textAlignment w:val="baseline"/>
        <w:rPr>
          <w:rFonts w:ascii="Arial" w:hAnsi="Arial" w:cs="Arial"/>
          <w:lang w:val="en-US"/>
        </w:rPr>
      </w:pPr>
      <w:r w:rsidRPr="001A1874">
        <w:rPr>
          <w:rStyle w:val="normaltextrun"/>
          <w:rFonts w:ascii="Arial" w:eastAsiaTheme="majorEastAsia" w:hAnsi="Arial" w:cs="Arial"/>
          <w:color w:val="000000"/>
        </w:rPr>
        <w:t>SID is part of a county project where data from multiple devices is collated and submitted to Wiltshire Police to help inform their interventions. Sites continue to be assessed within the Parish.</w:t>
      </w:r>
      <w:r w:rsidRPr="001A1874">
        <w:rPr>
          <w:rStyle w:val="eop"/>
          <w:rFonts w:ascii="Arial" w:eastAsiaTheme="majorEastAsia" w:hAnsi="Arial" w:cs="Arial"/>
          <w:lang w:val="en-US"/>
        </w:rPr>
        <w:t>​</w:t>
      </w:r>
    </w:p>
    <w:p w14:paraId="5E924681" w14:textId="77777777" w:rsidR="00DC77D8" w:rsidRPr="001A1874" w:rsidRDefault="00DC77D8" w:rsidP="00DC77D8">
      <w:pPr>
        <w:pStyle w:val="paragraph"/>
        <w:spacing w:before="0" w:beforeAutospacing="0" w:after="0" w:afterAutospacing="0"/>
        <w:jc w:val="both"/>
        <w:textAlignment w:val="baseline"/>
        <w:rPr>
          <w:rFonts w:ascii="Arial" w:hAnsi="Arial" w:cs="Arial"/>
        </w:rPr>
      </w:pPr>
      <w:r w:rsidRPr="001A1874">
        <w:rPr>
          <w:rStyle w:val="normaltextrun"/>
          <w:rFonts w:ascii="Arial" w:eastAsiaTheme="majorEastAsia" w:hAnsi="Arial" w:cs="Arial"/>
          <w:b/>
          <w:bCs/>
          <w:color w:val="000000"/>
          <w:position w:val="1"/>
        </w:rPr>
        <w:t>CYCLE NETWORK</w:t>
      </w:r>
      <w:r w:rsidRPr="001A1874">
        <w:rPr>
          <w:rStyle w:val="eop"/>
          <w:rFonts w:ascii="Arial" w:eastAsiaTheme="majorEastAsia" w:hAnsi="Arial" w:cs="Arial"/>
        </w:rPr>
        <w:t>​</w:t>
      </w:r>
    </w:p>
    <w:p w14:paraId="2CA7BD26" w14:textId="77777777" w:rsidR="00DC77D8" w:rsidRPr="001A1874" w:rsidRDefault="00DC77D8" w:rsidP="00DC77D8">
      <w:pPr>
        <w:pStyle w:val="paragraph"/>
        <w:spacing w:before="0" w:beforeAutospacing="0" w:after="0" w:afterAutospacing="0"/>
        <w:jc w:val="both"/>
        <w:textAlignment w:val="baseline"/>
        <w:rPr>
          <w:rFonts w:ascii="Arial" w:hAnsi="Arial" w:cs="Arial"/>
        </w:rPr>
      </w:pPr>
      <w:r w:rsidRPr="001A1874">
        <w:rPr>
          <w:rStyle w:val="normaltextrun"/>
          <w:rFonts w:ascii="Arial" w:eastAsiaTheme="majorEastAsia" w:hAnsi="Arial" w:cs="Arial"/>
          <w:color w:val="000000"/>
          <w:position w:val="1"/>
        </w:rPr>
        <w:t>Working with LHFIG to provide/improve cycle links, in particular links through Ford to connect Old Sarum/</w:t>
      </w:r>
      <w:r w:rsidRPr="001A1874">
        <w:rPr>
          <w:rStyle w:val="scxp19303239"/>
          <w:rFonts w:ascii="Arial" w:eastAsiaTheme="majorEastAsia" w:hAnsi="Arial" w:cs="Arial"/>
          <w:color w:val="000000"/>
          <w:position w:val="1"/>
        </w:rPr>
        <w:t>Longhedge</w:t>
      </w:r>
      <w:r w:rsidRPr="001A1874">
        <w:rPr>
          <w:rStyle w:val="normaltextrun"/>
          <w:rFonts w:ascii="Arial" w:eastAsiaTheme="majorEastAsia" w:hAnsi="Arial" w:cs="Arial"/>
          <w:color w:val="000000"/>
          <w:position w:val="1"/>
        </w:rPr>
        <w:t xml:space="preserve"> with the city</w:t>
      </w:r>
      <w:r w:rsidRPr="001A1874">
        <w:rPr>
          <w:rStyle w:val="eop"/>
          <w:rFonts w:ascii="Arial" w:eastAsiaTheme="majorEastAsia" w:hAnsi="Arial" w:cs="Arial"/>
        </w:rPr>
        <w:t>​</w:t>
      </w:r>
    </w:p>
    <w:p w14:paraId="3A101F11" w14:textId="77777777" w:rsidR="00DC77D8" w:rsidRPr="001A1874" w:rsidRDefault="00DC77D8" w:rsidP="00DC77D8">
      <w:pPr>
        <w:pStyle w:val="paragraph"/>
        <w:spacing w:before="0" w:beforeAutospacing="0" w:after="0" w:afterAutospacing="0"/>
        <w:jc w:val="both"/>
        <w:textAlignment w:val="baseline"/>
        <w:rPr>
          <w:rFonts w:ascii="Arial" w:hAnsi="Arial" w:cs="Arial"/>
        </w:rPr>
      </w:pPr>
      <w:r w:rsidRPr="001A1874">
        <w:rPr>
          <w:rStyle w:val="normaltextrun"/>
          <w:rFonts w:ascii="Arial" w:eastAsiaTheme="majorEastAsia" w:hAnsi="Arial" w:cs="Arial"/>
          <w:color w:val="000000"/>
        </w:rPr>
        <w:t xml:space="preserve">Assessment works were carried out by Sustrans in January </w:t>
      </w:r>
      <w:r w:rsidRPr="001A1874">
        <w:rPr>
          <w:rStyle w:val="contextualspellingandgrammarerrorzoomed"/>
          <w:rFonts w:ascii="Arial" w:eastAsiaTheme="majorEastAsia" w:hAnsi="Arial" w:cs="Arial"/>
          <w:color w:val="000000"/>
        </w:rPr>
        <w:t>2023</w:t>
      </w:r>
      <w:r w:rsidRPr="001A1874">
        <w:rPr>
          <w:rStyle w:val="normaltextrun"/>
          <w:rFonts w:ascii="Arial" w:eastAsiaTheme="majorEastAsia" w:hAnsi="Arial" w:cs="Arial"/>
          <w:color w:val="000000"/>
        </w:rPr>
        <w:t xml:space="preserve">. A bid to the Active Travel Fund was made to investigate how access from the Ford Road through to </w:t>
      </w:r>
      <w:r w:rsidRPr="001A1874">
        <w:rPr>
          <w:rStyle w:val="scxp19303239"/>
          <w:rFonts w:ascii="Arial" w:eastAsiaTheme="majorEastAsia" w:hAnsi="Arial" w:cs="Arial"/>
          <w:color w:val="000000"/>
        </w:rPr>
        <w:t>Bishopdown</w:t>
      </w:r>
      <w:r w:rsidRPr="001A1874">
        <w:rPr>
          <w:rStyle w:val="normaltextrun"/>
          <w:rFonts w:ascii="Arial" w:eastAsiaTheme="majorEastAsia" w:hAnsi="Arial" w:cs="Arial"/>
          <w:color w:val="000000"/>
        </w:rPr>
        <w:t xml:space="preserve"> Farm, along Green Lane, could be improved to make this a safe walking and cycling route into the city. </w:t>
      </w:r>
      <w:r w:rsidRPr="001A1874">
        <w:rPr>
          <w:rStyle w:val="eop"/>
          <w:rFonts w:ascii="Arial" w:eastAsiaTheme="majorEastAsia" w:hAnsi="Arial" w:cs="Arial"/>
        </w:rPr>
        <w:t>​</w:t>
      </w:r>
    </w:p>
    <w:p w14:paraId="178494DD" w14:textId="77777777" w:rsidR="00DC77D8" w:rsidRPr="00092F28" w:rsidRDefault="00DC77D8" w:rsidP="00DC77D8">
      <w:pPr>
        <w:pStyle w:val="paragraph"/>
        <w:spacing w:before="0" w:beforeAutospacing="0" w:after="0" w:afterAutospacing="0"/>
        <w:jc w:val="both"/>
        <w:textAlignment w:val="baseline"/>
        <w:rPr>
          <w:rFonts w:ascii="Arial" w:hAnsi="Arial" w:cs="Arial"/>
          <w:sz w:val="18"/>
          <w:szCs w:val="18"/>
          <w:lang w:val="en-US"/>
        </w:rPr>
      </w:pPr>
    </w:p>
    <w:p w14:paraId="544F92EA" w14:textId="77777777" w:rsidR="00DC77D8" w:rsidRDefault="00DC77D8" w:rsidP="00DC77D8">
      <w:pPr>
        <w:pStyle w:val="paragraph"/>
        <w:spacing w:before="0" w:beforeAutospacing="0" w:after="0" w:afterAutospacing="0"/>
        <w:ind w:left="213"/>
        <w:textAlignment w:val="baseline"/>
        <w:rPr>
          <w:color w:val="156082" w:themeColor="accent1"/>
        </w:rPr>
      </w:pPr>
    </w:p>
    <w:p w14:paraId="0BC3F06E" w14:textId="77777777" w:rsidR="00DC77D8" w:rsidRDefault="00DC77D8" w:rsidP="00DC77D8">
      <w:pPr>
        <w:pStyle w:val="paragraph"/>
        <w:spacing w:before="0" w:beforeAutospacing="0" w:after="0" w:afterAutospacing="0"/>
        <w:ind w:left="213"/>
        <w:textAlignment w:val="baseline"/>
        <w:rPr>
          <w:color w:val="156082" w:themeColor="accent1"/>
        </w:rPr>
      </w:pPr>
    </w:p>
    <w:p w14:paraId="76EB6222" w14:textId="77777777" w:rsidR="00DC77D8" w:rsidRDefault="00DC77D8" w:rsidP="00DC77D8">
      <w:pPr>
        <w:pStyle w:val="paragraph"/>
        <w:spacing w:before="0" w:beforeAutospacing="0" w:after="0" w:afterAutospacing="0"/>
        <w:ind w:left="213"/>
        <w:textAlignment w:val="baseline"/>
        <w:rPr>
          <w:color w:val="156082" w:themeColor="accent1"/>
        </w:rPr>
      </w:pPr>
    </w:p>
    <w:p w14:paraId="3F2098B4" w14:textId="77777777" w:rsidR="00DC77D8" w:rsidRDefault="00DC77D8" w:rsidP="00DC77D8">
      <w:pPr>
        <w:pStyle w:val="paragraph"/>
        <w:spacing w:before="0" w:beforeAutospacing="0" w:after="0" w:afterAutospacing="0"/>
        <w:ind w:left="213"/>
        <w:textAlignment w:val="baseline"/>
        <w:rPr>
          <w:color w:val="156082" w:themeColor="accent1"/>
        </w:rPr>
      </w:pPr>
    </w:p>
    <w:p w14:paraId="4AE63AF5" w14:textId="77777777" w:rsidR="001A1874" w:rsidRDefault="001A1874" w:rsidP="00DC77D8">
      <w:pPr>
        <w:pStyle w:val="paragraph"/>
        <w:spacing w:before="0" w:beforeAutospacing="0" w:after="0" w:afterAutospacing="0"/>
        <w:ind w:left="213"/>
        <w:textAlignment w:val="baseline"/>
        <w:rPr>
          <w:color w:val="156082" w:themeColor="accent1"/>
        </w:rPr>
      </w:pPr>
    </w:p>
    <w:p w14:paraId="670CB427" w14:textId="77777777" w:rsidR="001A1874" w:rsidRDefault="001A1874" w:rsidP="00DC77D8">
      <w:pPr>
        <w:pStyle w:val="paragraph"/>
        <w:spacing w:before="0" w:beforeAutospacing="0" w:after="0" w:afterAutospacing="0"/>
        <w:ind w:left="213"/>
        <w:textAlignment w:val="baseline"/>
        <w:rPr>
          <w:color w:val="156082" w:themeColor="accent1"/>
        </w:rPr>
      </w:pPr>
    </w:p>
    <w:p w14:paraId="514E6C4A" w14:textId="77777777" w:rsidR="001A1874" w:rsidRDefault="001A1874" w:rsidP="00DC77D8">
      <w:pPr>
        <w:pStyle w:val="paragraph"/>
        <w:spacing w:before="0" w:beforeAutospacing="0" w:after="0" w:afterAutospacing="0"/>
        <w:ind w:left="213"/>
        <w:textAlignment w:val="baseline"/>
        <w:rPr>
          <w:color w:val="156082" w:themeColor="accent1"/>
        </w:rPr>
      </w:pPr>
    </w:p>
    <w:p w14:paraId="50F1C511" w14:textId="77777777" w:rsidR="001A1874" w:rsidRDefault="001A1874" w:rsidP="00DC77D8">
      <w:pPr>
        <w:pStyle w:val="paragraph"/>
        <w:spacing w:before="0" w:beforeAutospacing="0" w:after="0" w:afterAutospacing="0"/>
        <w:ind w:left="213"/>
        <w:textAlignment w:val="baseline"/>
        <w:rPr>
          <w:color w:val="156082" w:themeColor="accent1"/>
        </w:rPr>
      </w:pPr>
    </w:p>
    <w:p w14:paraId="608F0FE0" w14:textId="77777777" w:rsidR="00DC77D8" w:rsidRDefault="00DC77D8" w:rsidP="00DC77D8">
      <w:pPr>
        <w:pStyle w:val="paragraph"/>
        <w:spacing w:before="0" w:beforeAutospacing="0" w:after="0" w:afterAutospacing="0"/>
        <w:ind w:left="213"/>
        <w:textAlignment w:val="baseline"/>
        <w:rPr>
          <w:color w:val="156082" w:themeColor="accent1"/>
        </w:rPr>
      </w:pPr>
    </w:p>
    <w:p w14:paraId="6B60E016" w14:textId="77777777" w:rsidR="00DC77D8" w:rsidRDefault="00DC77D8" w:rsidP="00DC77D8">
      <w:pPr>
        <w:pStyle w:val="paragraph"/>
        <w:spacing w:before="0" w:beforeAutospacing="0" w:after="0" w:afterAutospacing="0"/>
        <w:ind w:left="213"/>
        <w:textAlignment w:val="baseline"/>
        <w:rPr>
          <w:color w:val="156082" w:themeColor="accent1"/>
        </w:rPr>
      </w:pPr>
    </w:p>
    <w:p w14:paraId="7E81926A" w14:textId="77777777" w:rsidR="00DC77D8" w:rsidRDefault="00DC77D8" w:rsidP="00DC77D8">
      <w:pPr>
        <w:pStyle w:val="paragraph"/>
        <w:spacing w:before="0" w:beforeAutospacing="0" w:after="0" w:afterAutospacing="0"/>
        <w:ind w:left="213"/>
        <w:textAlignment w:val="baseline"/>
        <w:rPr>
          <w:color w:val="156082" w:themeColor="accent1"/>
        </w:rPr>
      </w:pPr>
    </w:p>
    <w:p w14:paraId="4BDAF866" w14:textId="1568ABF8" w:rsidR="00DC77D8" w:rsidRPr="00C24706" w:rsidRDefault="00DC77D8" w:rsidP="00DC77D8">
      <w:pPr>
        <w:pStyle w:val="paragraph"/>
        <w:spacing w:before="0" w:beforeAutospacing="0" w:after="0" w:afterAutospacing="0"/>
        <w:ind w:left="213"/>
        <w:textAlignment w:val="baseline"/>
        <w:rPr>
          <w:color w:val="0F9ED5" w:themeColor="accent4"/>
        </w:rPr>
      </w:pPr>
    </w:p>
    <w:p w14:paraId="2A783FB1" w14:textId="77777777" w:rsidR="00DC77D8" w:rsidRPr="00C24706" w:rsidRDefault="00DC77D8" w:rsidP="00DC77D8">
      <w:pPr>
        <w:pStyle w:val="paragraph"/>
        <w:spacing w:before="0" w:beforeAutospacing="0" w:after="0" w:afterAutospacing="0"/>
        <w:textAlignment w:val="baseline"/>
        <w:rPr>
          <w:rFonts w:ascii="Segoe UI" w:hAnsi="Segoe UI" w:cs="Segoe UI"/>
          <w:color w:val="0F9ED5" w:themeColor="accent4"/>
          <w:sz w:val="18"/>
          <w:szCs w:val="18"/>
        </w:rPr>
      </w:pPr>
      <w:r w:rsidRPr="001A1874">
        <w:rPr>
          <w:rStyle w:val="normaltextrun"/>
          <w:rFonts w:ascii="Gill Sans MT" w:eastAsiaTheme="majorEastAsia" w:hAnsi="Gill Sans MT" w:cs="Segoe UI"/>
          <w:color w:val="0F9ED5" w:themeColor="accent4"/>
          <w:spacing w:val="45"/>
          <w:position w:val="1"/>
          <w:sz w:val="36"/>
          <w:szCs w:val="36"/>
        </w:rPr>
        <w:lastRenderedPageBreak/>
        <w:t>CLIMATE CHANGE &amp; ENVIRONMENT</w:t>
      </w:r>
      <w:r w:rsidRPr="00C24706">
        <w:rPr>
          <w:rStyle w:val="eop"/>
          <w:rFonts w:ascii="Arial" w:eastAsiaTheme="majorEastAsia" w:hAnsi="Arial" w:cs="Arial"/>
          <w:color w:val="0F9ED5" w:themeColor="accent4"/>
          <w:sz w:val="48"/>
          <w:szCs w:val="48"/>
        </w:rPr>
        <w:t>​</w:t>
      </w:r>
    </w:p>
    <w:p w14:paraId="62302C96" w14:textId="77777777" w:rsidR="00DC77D8" w:rsidRPr="001A1874" w:rsidRDefault="00DC77D8" w:rsidP="00DC77D8">
      <w:pPr>
        <w:pStyle w:val="paragraph"/>
        <w:spacing w:before="0" w:beforeAutospacing="0" w:after="0" w:afterAutospacing="0"/>
        <w:textAlignment w:val="baseline"/>
        <w:rPr>
          <w:rFonts w:ascii="Segoe UI" w:hAnsi="Segoe UI" w:cs="Segoe UI"/>
          <w:color w:val="0F9ED5" w:themeColor="accent4"/>
          <w:lang w:val="en-US"/>
        </w:rPr>
      </w:pPr>
      <w:r w:rsidRPr="001A1874">
        <w:rPr>
          <w:rStyle w:val="normaltextrun"/>
          <w:rFonts w:ascii="Gill Sans MT" w:eastAsiaTheme="majorEastAsia" w:hAnsi="Gill Sans MT" w:cs="Segoe UI"/>
          <w:color w:val="0F9ED5" w:themeColor="accent4"/>
        </w:rPr>
        <w:t>DELIVERING INITIATIVES TO PROTECT AND IMPROVE OUR ENVIRONMENT</w:t>
      </w:r>
      <w:r w:rsidRPr="001A1874">
        <w:rPr>
          <w:rStyle w:val="eop"/>
          <w:rFonts w:ascii="Arial" w:eastAsiaTheme="majorEastAsia" w:hAnsi="Arial" w:cs="Arial"/>
          <w:color w:val="0F9ED5" w:themeColor="accent4"/>
          <w:lang w:val="en-US"/>
        </w:rPr>
        <w:t>​</w:t>
      </w:r>
    </w:p>
    <w:p w14:paraId="6D2B54AD" w14:textId="77777777" w:rsidR="00DC77D8" w:rsidRPr="001A1874" w:rsidRDefault="00DC77D8" w:rsidP="00DC77D8">
      <w:pPr>
        <w:pStyle w:val="paragraph"/>
        <w:spacing w:before="0" w:beforeAutospacing="0" w:after="0" w:afterAutospacing="0"/>
        <w:textAlignment w:val="baseline"/>
        <w:rPr>
          <w:rFonts w:ascii="Segoe UI" w:hAnsi="Segoe UI" w:cs="Segoe UI"/>
          <w:color w:val="0F9ED5" w:themeColor="accent4"/>
        </w:rPr>
      </w:pPr>
      <w:r w:rsidRPr="001A1874">
        <w:rPr>
          <w:rStyle w:val="normaltextrun"/>
          <w:rFonts w:ascii="Gill Sans MT" w:eastAsiaTheme="majorEastAsia" w:hAnsi="Gill Sans MT" w:cs="Segoe UI"/>
          <w:color w:val="0F9ED5" w:themeColor="accent4"/>
        </w:rPr>
        <w:t>IN PARTNERSHIP WITH OTHER AGENCIES</w:t>
      </w:r>
      <w:r w:rsidRPr="001A1874">
        <w:rPr>
          <w:rStyle w:val="eop"/>
          <w:rFonts w:ascii="Arial" w:eastAsiaTheme="majorEastAsia" w:hAnsi="Arial" w:cs="Arial"/>
          <w:color w:val="0F9ED5" w:themeColor="accent4"/>
        </w:rPr>
        <w:t>​</w:t>
      </w:r>
    </w:p>
    <w:p w14:paraId="325C570D" w14:textId="77777777" w:rsidR="00DC77D8" w:rsidRPr="001A1874" w:rsidRDefault="00DC77D8" w:rsidP="00DC77D8">
      <w:pPr>
        <w:pStyle w:val="paragraph"/>
        <w:spacing w:before="0" w:beforeAutospacing="0" w:after="0" w:afterAutospacing="0"/>
        <w:ind w:left="213"/>
        <w:textAlignment w:val="baseline"/>
        <w:rPr>
          <w:color w:val="156082" w:themeColor="accent1"/>
        </w:rPr>
      </w:pPr>
    </w:p>
    <w:p w14:paraId="1B845E46" w14:textId="77777777" w:rsidR="00DC77D8" w:rsidRPr="001A1874" w:rsidRDefault="00DC77D8" w:rsidP="00DC77D8">
      <w:pPr>
        <w:pStyle w:val="paragraph"/>
        <w:spacing w:before="0" w:beforeAutospacing="0" w:after="0" w:afterAutospacing="0"/>
        <w:jc w:val="both"/>
        <w:textAlignment w:val="baseline"/>
        <w:rPr>
          <w:rStyle w:val="eop"/>
          <w:rFonts w:ascii="Arial" w:eastAsiaTheme="majorEastAsia" w:hAnsi="Arial" w:cs="Arial"/>
          <w:lang w:val="en-US"/>
        </w:rPr>
      </w:pPr>
      <w:r w:rsidRPr="001A1874">
        <w:rPr>
          <w:rStyle w:val="normaltextrun"/>
          <w:rFonts w:ascii="Arial" w:eastAsiaTheme="majorEastAsia" w:hAnsi="Arial" w:cs="Arial"/>
          <w:i/>
          <w:iCs/>
          <w:color w:val="000000"/>
          <w:position w:val="1"/>
        </w:rPr>
        <w:t>Through careful management of the land, buildings and open spaces that we own, and working with other groups and organisations, the Parish Council strives to introduce initiatives to protect and improve our environment. In 2022 we adopted our Environmental Policy, focusing on reducing pollution and encouraging sustainability. These principles continue in our Neighbourhood Plan, where new planning applicants are encouraged to focus on sustainable energy provisions. We are currently working on the following:</w:t>
      </w:r>
      <w:r w:rsidRPr="001A1874">
        <w:rPr>
          <w:rStyle w:val="eop"/>
          <w:rFonts w:ascii="Arial" w:eastAsiaTheme="majorEastAsia" w:hAnsi="Arial" w:cs="Arial"/>
          <w:lang w:val="en-US"/>
        </w:rPr>
        <w:t>​</w:t>
      </w:r>
    </w:p>
    <w:p w14:paraId="40216105" w14:textId="77777777" w:rsidR="00DC77D8" w:rsidRPr="001A1874" w:rsidRDefault="00DC77D8" w:rsidP="00DC77D8">
      <w:pPr>
        <w:pStyle w:val="paragraph"/>
        <w:spacing w:before="0" w:beforeAutospacing="0" w:after="0" w:afterAutospacing="0"/>
        <w:jc w:val="both"/>
        <w:textAlignment w:val="baseline"/>
        <w:rPr>
          <w:rFonts w:ascii="Arial" w:hAnsi="Arial" w:cs="Arial"/>
          <w:lang w:val="en-US"/>
        </w:rPr>
      </w:pPr>
    </w:p>
    <w:p w14:paraId="5B93E27E" w14:textId="77777777" w:rsidR="00DC77D8" w:rsidRPr="001A1874" w:rsidRDefault="00DC77D8" w:rsidP="00DC77D8">
      <w:pPr>
        <w:pStyle w:val="paragraph"/>
        <w:spacing w:before="0" w:beforeAutospacing="0" w:after="0" w:afterAutospacing="0"/>
        <w:jc w:val="both"/>
        <w:textAlignment w:val="baseline"/>
        <w:rPr>
          <w:rFonts w:ascii="Arial" w:hAnsi="Arial" w:cs="Arial"/>
        </w:rPr>
      </w:pPr>
      <w:r w:rsidRPr="001A1874">
        <w:rPr>
          <w:rStyle w:val="normaltextrun"/>
          <w:rFonts w:ascii="Arial" w:eastAsiaTheme="majorEastAsia" w:hAnsi="Arial" w:cs="Arial"/>
          <w:b/>
          <w:bCs/>
          <w:color w:val="000000"/>
          <w:position w:val="1"/>
        </w:rPr>
        <w:t>BIODIVERSITY</w:t>
      </w:r>
      <w:r w:rsidRPr="001A1874">
        <w:rPr>
          <w:rStyle w:val="eop"/>
          <w:rFonts w:ascii="Arial" w:eastAsiaTheme="majorEastAsia" w:hAnsi="Arial" w:cs="Arial"/>
        </w:rPr>
        <w:t>​</w:t>
      </w:r>
    </w:p>
    <w:p w14:paraId="5364E845" w14:textId="0CE17F79" w:rsidR="00DC77D8" w:rsidRPr="001A1874" w:rsidRDefault="00DC77D8" w:rsidP="00DC77D8">
      <w:pPr>
        <w:pStyle w:val="paragraph"/>
        <w:spacing w:before="0" w:beforeAutospacing="0" w:after="0" w:afterAutospacing="0"/>
        <w:jc w:val="both"/>
        <w:textAlignment w:val="baseline"/>
        <w:rPr>
          <w:rFonts w:ascii="Arial" w:hAnsi="Arial" w:cs="Arial"/>
        </w:rPr>
      </w:pPr>
      <w:r w:rsidRPr="001A1874">
        <w:rPr>
          <w:rStyle w:val="normaltextrun"/>
          <w:rFonts w:ascii="Arial" w:eastAsiaTheme="majorEastAsia" w:hAnsi="Arial" w:cs="Arial"/>
          <w:color w:val="000000"/>
        </w:rPr>
        <w:t xml:space="preserve">Our open spaces are managed to protect and enhance bio-diversity, with chalk meadow grassland and dedicated </w:t>
      </w:r>
      <w:r w:rsidR="001A1874" w:rsidRPr="001A1874">
        <w:rPr>
          <w:rStyle w:val="contextualspellingandgrammarerrorzoomed"/>
          <w:rFonts w:ascii="Arial" w:eastAsiaTheme="majorEastAsia" w:hAnsi="Arial" w:cs="Arial"/>
          <w:color w:val="000000"/>
        </w:rPr>
        <w:t>wildflower</w:t>
      </w:r>
      <w:r w:rsidRPr="001A1874">
        <w:rPr>
          <w:rStyle w:val="normaltextrun"/>
          <w:rFonts w:ascii="Arial" w:eastAsiaTheme="majorEastAsia" w:hAnsi="Arial" w:cs="Arial"/>
          <w:color w:val="000000"/>
        </w:rPr>
        <w:t xml:space="preserve"> areas. With significant numbers of trees felled due to ash dieback, we continue to investigate suitable species for replanting</w:t>
      </w:r>
      <w:r w:rsidRPr="001A1874">
        <w:rPr>
          <w:rStyle w:val="normaltextrun"/>
          <w:rFonts w:ascii="Arial" w:eastAsiaTheme="majorEastAsia" w:hAnsi="Arial" w:cs="Arial"/>
          <w:color w:val="2E75B6"/>
        </w:rPr>
        <w:t>. </w:t>
      </w:r>
      <w:r w:rsidRPr="001A1874">
        <w:rPr>
          <w:rStyle w:val="eop"/>
          <w:rFonts w:ascii="Arial" w:eastAsiaTheme="majorEastAsia" w:hAnsi="Arial" w:cs="Arial"/>
        </w:rPr>
        <w:t>​And work with our partner organisations to ensure managed tree-planting (in appropriate areas) are supported and encouraged.</w:t>
      </w:r>
    </w:p>
    <w:p w14:paraId="612F7981" w14:textId="77777777" w:rsidR="00DC77D8" w:rsidRPr="001A1874" w:rsidRDefault="00DC77D8" w:rsidP="00DC77D8">
      <w:pPr>
        <w:pStyle w:val="paragraph"/>
        <w:spacing w:before="0" w:beforeAutospacing="0" w:after="0" w:afterAutospacing="0"/>
        <w:jc w:val="both"/>
        <w:textAlignment w:val="baseline"/>
        <w:rPr>
          <w:rFonts w:ascii="Arial" w:hAnsi="Arial" w:cs="Arial"/>
          <w:lang w:val="en-US"/>
        </w:rPr>
      </w:pPr>
      <w:r w:rsidRPr="001A1874">
        <w:rPr>
          <w:rStyle w:val="normaltextrun"/>
          <w:rFonts w:ascii="Arial" w:eastAsiaTheme="majorEastAsia" w:hAnsi="Arial" w:cs="Arial"/>
          <w:b/>
          <w:bCs/>
          <w:color w:val="000000"/>
          <w:position w:val="1"/>
        </w:rPr>
        <w:t>CLIMATE CHANGE</w:t>
      </w:r>
      <w:r w:rsidRPr="001A1874">
        <w:rPr>
          <w:rStyle w:val="eop"/>
          <w:rFonts w:ascii="Arial" w:eastAsiaTheme="majorEastAsia" w:hAnsi="Arial" w:cs="Arial"/>
          <w:lang w:val="en-US"/>
        </w:rPr>
        <w:t>​</w:t>
      </w:r>
    </w:p>
    <w:p w14:paraId="75552CEA" w14:textId="77777777" w:rsidR="00DC77D8" w:rsidRPr="001A1874" w:rsidRDefault="00DC77D8" w:rsidP="00DC77D8">
      <w:pPr>
        <w:pStyle w:val="paragraph"/>
        <w:spacing w:before="0" w:beforeAutospacing="0" w:after="0" w:afterAutospacing="0"/>
        <w:jc w:val="both"/>
        <w:textAlignment w:val="baseline"/>
        <w:rPr>
          <w:rFonts w:ascii="Arial" w:hAnsi="Arial" w:cs="Arial"/>
        </w:rPr>
      </w:pPr>
      <w:r w:rsidRPr="001A1874">
        <w:rPr>
          <w:rStyle w:val="normaltextrun"/>
          <w:rFonts w:ascii="Arial" w:eastAsiaTheme="majorEastAsia" w:hAnsi="Arial" w:cs="Arial"/>
          <w:color w:val="000000"/>
        </w:rPr>
        <w:t>Emergency Plan and Sustainable Energy:</w:t>
      </w:r>
      <w:r w:rsidRPr="001A1874">
        <w:rPr>
          <w:rStyle w:val="eop"/>
          <w:rFonts w:ascii="Arial" w:eastAsiaTheme="majorEastAsia" w:hAnsi="Arial" w:cs="Arial"/>
        </w:rPr>
        <w:t>​</w:t>
      </w:r>
    </w:p>
    <w:p w14:paraId="5FA91227" w14:textId="77777777" w:rsidR="00DC77D8" w:rsidRPr="001A1874" w:rsidRDefault="00DC77D8" w:rsidP="00DC77D8">
      <w:pPr>
        <w:pStyle w:val="paragraph"/>
        <w:spacing w:before="0" w:beforeAutospacing="0" w:after="0" w:afterAutospacing="0"/>
        <w:jc w:val="both"/>
        <w:textAlignment w:val="baseline"/>
        <w:rPr>
          <w:rFonts w:ascii="Arial" w:hAnsi="Arial" w:cs="Arial"/>
          <w:lang w:val="en-US"/>
        </w:rPr>
      </w:pPr>
      <w:r w:rsidRPr="001A1874">
        <w:rPr>
          <w:rStyle w:val="normaltextrun"/>
          <w:rFonts w:ascii="Arial" w:eastAsiaTheme="majorEastAsia" w:hAnsi="Arial" w:cs="Arial"/>
          <w:color w:val="000000"/>
        </w:rPr>
        <w:t>The Parish Council continues to finalise an Emergency Plan, covering flood, drought, power outages etc, and working to identify emergency community resilience hubs providing safe and warm spaces for vulnerable residents (See also CEV). Equipment, including flood barriers, has been sourced and storage identified.</w:t>
      </w:r>
    </w:p>
    <w:p w14:paraId="742A59D3" w14:textId="77777777" w:rsidR="00DC77D8" w:rsidRPr="001A1874" w:rsidRDefault="00DC77D8" w:rsidP="00DC77D8">
      <w:pPr>
        <w:pStyle w:val="paragraph"/>
        <w:spacing w:before="0" w:beforeAutospacing="0" w:after="0" w:afterAutospacing="0"/>
        <w:jc w:val="both"/>
        <w:textAlignment w:val="baseline"/>
        <w:rPr>
          <w:rFonts w:ascii="Arial" w:hAnsi="Arial" w:cs="Arial"/>
        </w:rPr>
      </w:pPr>
      <w:r w:rsidRPr="001A1874">
        <w:rPr>
          <w:rStyle w:val="normaltextrun"/>
          <w:rFonts w:ascii="Arial" w:eastAsiaTheme="majorEastAsia" w:hAnsi="Arial" w:cs="Arial"/>
          <w:color w:val="000000"/>
        </w:rPr>
        <w:t>The Parish Council continues to work with management committees at our buildings to identify ways to reduce energy consumption and provide renewable energy sources such as the use of LED lightbulbs and the provision of solar panels.</w:t>
      </w:r>
      <w:r w:rsidRPr="001A1874">
        <w:rPr>
          <w:rStyle w:val="eop"/>
          <w:rFonts w:ascii="Arial" w:eastAsiaTheme="majorEastAsia" w:hAnsi="Arial" w:cs="Arial"/>
        </w:rPr>
        <w:t>​ The rising number of housing development is an increasing obstacle to sourcing a site for allotments. Neighbouring community allotment schemes have demonstrated that consistent volunteer support is the key, and that resident-led projects are more likely to succeed, motivated by a will and need. The CCEO officer continues to investigate alternative projects such as hydroponic growing.</w:t>
      </w:r>
    </w:p>
    <w:p w14:paraId="17C4F6EE" w14:textId="77777777" w:rsidR="00DC77D8" w:rsidRPr="001A1874" w:rsidRDefault="00DC77D8" w:rsidP="00DC77D8">
      <w:pPr>
        <w:pStyle w:val="paragraph"/>
        <w:spacing w:before="0" w:beforeAutospacing="0" w:after="0" w:afterAutospacing="0"/>
        <w:jc w:val="both"/>
        <w:textAlignment w:val="baseline"/>
        <w:rPr>
          <w:rFonts w:ascii="Arial" w:hAnsi="Arial" w:cs="Arial"/>
          <w:lang w:val="en-US"/>
        </w:rPr>
      </w:pPr>
      <w:r w:rsidRPr="001A1874">
        <w:rPr>
          <w:rStyle w:val="normaltextrun"/>
          <w:rFonts w:ascii="Arial" w:eastAsiaTheme="majorEastAsia" w:hAnsi="Arial" w:cs="Arial"/>
          <w:b/>
          <w:bCs/>
          <w:color w:val="000000"/>
          <w:position w:val="1"/>
        </w:rPr>
        <w:t>FACILITIES</w:t>
      </w:r>
      <w:r w:rsidRPr="001A1874">
        <w:rPr>
          <w:rStyle w:val="eop"/>
          <w:rFonts w:ascii="Arial" w:eastAsiaTheme="majorEastAsia" w:hAnsi="Arial" w:cs="Arial"/>
          <w:lang w:val="en-US"/>
        </w:rPr>
        <w:t>​</w:t>
      </w:r>
    </w:p>
    <w:p w14:paraId="7A41C4ED" w14:textId="77777777" w:rsidR="00DC77D8" w:rsidRDefault="00DC77D8" w:rsidP="00DC77D8">
      <w:pPr>
        <w:pStyle w:val="paragraph"/>
        <w:spacing w:before="0" w:beforeAutospacing="0" w:after="0" w:afterAutospacing="0"/>
        <w:jc w:val="both"/>
        <w:textAlignment w:val="baseline"/>
        <w:rPr>
          <w:rStyle w:val="eop"/>
          <w:rFonts w:ascii="Arial" w:eastAsiaTheme="majorEastAsia" w:hAnsi="Arial" w:cs="Arial"/>
        </w:rPr>
      </w:pPr>
      <w:r w:rsidRPr="001A1874">
        <w:rPr>
          <w:rStyle w:val="normaltextrun"/>
          <w:rFonts w:ascii="Arial" w:eastAsiaTheme="majorEastAsia" w:hAnsi="Arial" w:cs="Arial"/>
          <w:color w:val="000000"/>
        </w:rPr>
        <w:t xml:space="preserve">The Parish Council have already provided a Community Garden at </w:t>
      </w:r>
      <w:r w:rsidRPr="001A1874">
        <w:rPr>
          <w:rStyle w:val="scxp120809032"/>
          <w:rFonts w:ascii="Arial" w:eastAsiaTheme="majorEastAsia" w:hAnsi="Arial" w:cs="Arial"/>
          <w:color w:val="000000"/>
        </w:rPr>
        <w:t>Longhedge</w:t>
      </w:r>
      <w:r w:rsidRPr="001A1874">
        <w:rPr>
          <w:rStyle w:val="normaltextrun"/>
          <w:rFonts w:ascii="Arial" w:eastAsiaTheme="majorEastAsia" w:hAnsi="Arial" w:cs="Arial"/>
          <w:color w:val="000000"/>
        </w:rPr>
        <w:t xml:space="preserve">, but we would like to provide allotments for those wishing to grow their own produce. Suitable sites are scarce, but we continue to work with the Land Trust and others to try and facilitate allotment provision within the parish. </w:t>
      </w:r>
      <w:r w:rsidRPr="001A1874">
        <w:rPr>
          <w:rStyle w:val="eop"/>
          <w:rFonts w:ascii="Arial" w:eastAsiaTheme="majorEastAsia" w:hAnsi="Arial" w:cs="Arial"/>
        </w:rPr>
        <w:t>The rising number of housing development is an increasing obstacle to sourcing a site for allotments as is the issue of security and a rise in Anti-social behaviour that sees sites not overlooked as vulnerable. Neighbouring community allotment schemes have demonstrated that consistent volunteer support is the key, and that resident-led projects are more likely to succeed, motivated by a will and need. The CCEO officer continues to investigate alternative projects such as hydroponic growing.</w:t>
      </w:r>
    </w:p>
    <w:p w14:paraId="06700D6F" w14:textId="77777777" w:rsidR="001A1874" w:rsidRDefault="001A1874" w:rsidP="00DC77D8">
      <w:pPr>
        <w:pStyle w:val="paragraph"/>
        <w:spacing w:before="0" w:beforeAutospacing="0" w:after="0" w:afterAutospacing="0"/>
        <w:jc w:val="both"/>
        <w:textAlignment w:val="baseline"/>
        <w:rPr>
          <w:rStyle w:val="eop"/>
          <w:rFonts w:ascii="Arial" w:eastAsiaTheme="majorEastAsia" w:hAnsi="Arial" w:cs="Arial"/>
        </w:rPr>
      </w:pPr>
    </w:p>
    <w:p w14:paraId="4CCD8012" w14:textId="77777777" w:rsidR="001A1874" w:rsidRDefault="001A1874" w:rsidP="00DC77D8">
      <w:pPr>
        <w:pStyle w:val="paragraph"/>
        <w:spacing w:before="0" w:beforeAutospacing="0" w:after="0" w:afterAutospacing="0"/>
        <w:jc w:val="both"/>
        <w:textAlignment w:val="baseline"/>
        <w:rPr>
          <w:rStyle w:val="eop"/>
          <w:rFonts w:ascii="Arial" w:eastAsiaTheme="majorEastAsia" w:hAnsi="Arial" w:cs="Arial"/>
        </w:rPr>
      </w:pPr>
    </w:p>
    <w:p w14:paraId="45625FE4" w14:textId="77777777" w:rsidR="001A1874" w:rsidRDefault="001A1874" w:rsidP="00DC77D8">
      <w:pPr>
        <w:pStyle w:val="paragraph"/>
        <w:spacing w:before="0" w:beforeAutospacing="0" w:after="0" w:afterAutospacing="0"/>
        <w:jc w:val="both"/>
        <w:textAlignment w:val="baseline"/>
        <w:rPr>
          <w:rStyle w:val="eop"/>
          <w:rFonts w:ascii="Arial" w:eastAsiaTheme="majorEastAsia" w:hAnsi="Arial" w:cs="Arial"/>
        </w:rPr>
      </w:pPr>
    </w:p>
    <w:p w14:paraId="706F1C96" w14:textId="77777777" w:rsidR="001A1874" w:rsidRPr="001A1874" w:rsidRDefault="001A1874" w:rsidP="00DC77D8">
      <w:pPr>
        <w:pStyle w:val="paragraph"/>
        <w:spacing w:before="0" w:beforeAutospacing="0" w:after="0" w:afterAutospacing="0"/>
        <w:jc w:val="both"/>
        <w:textAlignment w:val="baseline"/>
        <w:rPr>
          <w:rFonts w:ascii="Arial" w:hAnsi="Arial" w:cs="Arial"/>
        </w:rPr>
      </w:pPr>
    </w:p>
    <w:p w14:paraId="482CA857" w14:textId="66220998" w:rsidR="00DC77D8" w:rsidRPr="00C24706" w:rsidRDefault="00DC77D8" w:rsidP="00DC77D8">
      <w:pPr>
        <w:pStyle w:val="paragraph"/>
        <w:spacing w:before="0" w:beforeAutospacing="0" w:after="0" w:afterAutospacing="0"/>
        <w:textAlignment w:val="baseline"/>
        <w:rPr>
          <w:rFonts w:ascii="Segoe UI" w:hAnsi="Segoe UI" w:cs="Segoe UI"/>
          <w:color w:val="0F9ED5" w:themeColor="accent4"/>
          <w:sz w:val="18"/>
          <w:szCs w:val="18"/>
        </w:rPr>
      </w:pPr>
      <w:r w:rsidRPr="001A1874">
        <w:rPr>
          <w:rStyle w:val="normaltextrun"/>
          <w:rFonts w:ascii="Gill Sans MT" w:eastAsiaTheme="majorEastAsia" w:hAnsi="Gill Sans MT" w:cs="Segoe UI"/>
          <w:color w:val="0F9ED5" w:themeColor="accent4"/>
          <w:spacing w:val="45"/>
          <w:position w:val="1"/>
          <w:sz w:val="36"/>
          <w:szCs w:val="36"/>
        </w:rPr>
        <w:lastRenderedPageBreak/>
        <w:t>PUBLIC AMENITY</w:t>
      </w:r>
      <w:r w:rsidRPr="00C24706">
        <w:rPr>
          <w:rStyle w:val="eop"/>
          <w:rFonts w:ascii="Arial" w:eastAsiaTheme="majorEastAsia" w:hAnsi="Arial" w:cs="Arial"/>
          <w:color w:val="0F9ED5" w:themeColor="accent4"/>
          <w:sz w:val="48"/>
          <w:szCs w:val="48"/>
        </w:rPr>
        <w:t>​</w:t>
      </w:r>
    </w:p>
    <w:p w14:paraId="740141E9" w14:textId="5A17070E" w:rsidR="00DC77D8" w:rsidRPr="001A1874" w:rsidRDefault="00DC77D8" w:rsidP="00DC77D8">
      <w:pPr>
        <w:pStyle w:val="paragraph"/>
        <w:spacing w:before="0" w:beforeAutospacing="0" w:after="0" w:afterAutospacing="0"/>
        <w:textAlignment w:val="baseline"/>
        <w:rPr>
          <w:rFonts w:ascii="Segoe UI" w:hAnsi="Segoe UI" w:cs="Segoe UI"/>
          <w:color w:val="0F9ED5" w:themeColor="accent4"/>
          <w:lang w:val="en-US"/>
        </w:rPr>
      </w:pPr>
      <w:r w:rsidRPr="001A1874">
        <w:rPr>
          <w:rStyle w:val="normaltextrun"/>
          <w:rFonts w:ascii="Gill Sans MT" w:eastAsiaTheme="majorEastAsia" w:hAnsi="Gill Sans MT" w:cs="Segoe UI"/>
          <w:color w:val="0F9ED5" w:themeColor="accent4"/>
        </w:rPr>
        <w:t>PROVIDE ACCESS TO HIGH QUALITY SPACES FOR PLAY</w:t>
      </w:r>
      <w:r w:rsidRPr="001A1874">
        <w:rPr>
          <w:rStyle w:val="normaltextrun"/>
          <w:rFonts w:ascii="Gill Sans MT" w:eastAsiaTheme="majorEastAsia" w:hAnsi="Gill Sans MT" w:cs="Segoe UI"/>
          <w:color w:val="0F9ED5" w:themeColor="accent4"/>
          <w:position w:val="1"/>
        </w:rPr>
        <w:t xml:space="preserve">, </w:t>
      </w:r>
      <w:r w:rsidRPr="001A1874">
        <w:rPr>
          <w:rStyle w:val="eop"/>
          <w:rFonts w:ascii="Arial" w:eastAsiaTheme="majorEastAsia" w:hAnsi="Arial" w:cs="Arial"/>
          <w:color w:val="0F9ED5" w:themeColor="accent4"/>
          <w:lang w:val="en-US"/>
        </w:rPr>
        <w:t>​</w:t>
      </w:r>
      <w:r w:rsidRPr="001A1874">
        <w:rPr>
          <w:rStyle w:val="normaltextrun"/>
          <w:rFonts w:ascii="Gill Sans MT" w:eastAsiaTheme="majorEastAsia" w:hAnsi="Gill Sans MT" w:cs="Segoe UI"/>
          <w:color w:val="0F9ED5" w:themeColor="accent4"/>
        </w:rPr>
        <w:t xml:space="preserve">RECREATION, COMMUNITY ACTIVITY AND THE </w:t>
      </w:r>
      <w:r w:rsidRPr="001A1874">
        <w:rPr>
          <w:rStyle w:val="eop"/>
          <w:rFonts w:ascii="Arial" w:eastAsiaTheme="majorEastAsia" w:hAnsi="Arial" w:cs="Arial"/>
          <w:color w:val="0F9ED5" w:themeColor="accent4"/>
          <w:lang w:val="en-US"/>
        </w:rPr>
        <w:t>​</w:t>
      </w:r>
      <w:r w:rsidR="001A1874" w:rsidRPr="001A1874">
        <w:rPr>
          <w:rFonts w:ascii="Segoe UI" w:hAnsi="Segoe UI" w:cs="Segoe UI"/>
          <w:color w:val="0F9ED5" w:themeColor="accent4"/>
          <w:lang w:val="en-US"/>
        </w:rPr>
        <w:t xml:space="preserve"> </w:t>
      </w:r>
      <w:r w:rsidRPr="001A1874">
        <w:rPr>
          <w:rStyle w:val="normaltextrun"/>
          <w:rFonts w:ascii="Gill Sans MT" w:eastAsiaTheme="majorEastAsia" w:hAnsi="Gill Sans MT" w:cs="Segoe UI"/>
          <w:color w:val="0F9ED5" w:themeColor="accent4"/>
        </w:rPr>
        <w:t>ENJOYMENT OF NATURE</w:t>
      </w:r>
      <w:r w:rsidRPr="001A1874">
        <w:rPr>
          <w:rStyle w:val="eop"/>
          <w:rFonts w:ascii="Arial" w:eastAsiaTheme="majorEastAsia" w:hAnsi="Arial" w:cs="Arial"/>
          <w:color w:val="0F9ED5" w:themeColor="accent4"/>
        </w:rPr>
        <w:t>​</w:t>
      </w:r>
    </w:p>
    <w:p w14:paraId="6F4A8EF6" w14:textId="77777777" w:rsidR="00DC77D8" w:rsidRPr="001A1874" w:rsidRDefault="00DC77D8" w:rsidP="00DC77D8">
      <w:pPr>
        <w:pStyle w:val="paragraph"/>
        <w:spacing w:before="0" w:beforeAutospacing="0" w:after="0" w:afterAutospacing="0"/>
        <w:ind w:left="213"/>
        <w:textAlignment w:val="baseline"/>
        <w:rPr>
          <w:color w:val="156082" w:themeColor="accent1"/>
        </w:rPr>
      </w:pPr>
    </w:p>
    <w:p w14:paraId="1A5B7538" w14:textId="77777777" w:rsidR="00DC77D8" w:rsidRPr="001A1874" w:rsidRDefault="00DC77D8" w:rsidP="00DC77D8">
      <w:pPr>
        <w:pStyle w:val="paragraph"/>
        <w:spacing w:before="0" w:beforeAutospacing="0" w:after="0" w:afterAutospacing="0"/>
        <w:jc w:val="both"/>
        <w:textAlignment w:val="baseline"/>
        <w:rPr>
          <w:rFonts w:ascii="Segoe UI" w:hAnsi="Segoe UI" w:cs="Segoe UI"/>
          <w:lang w:val="en-US"/>
        </w:rPr>
      </w:pPr>
      <w:r w:rsidRPr="001A1874">
        <w:rPr>
          <w:rStyle w:val="normaltextrun"/>
          <w:rFonts w:ascii="Gill Sans MT" w:eastAsiaTheme="majorEastAsia" w:hAnsi="Gill Sans MT" w:cs="Segoe UI"/>
          <w:i/>
          <w:iCs/>
          <w:color w:val="000000"/>
          <w:position w:val="1"/>
        </w:rPr>
        <w:t>The Parish Council owns and maintains 34 Play Areas, three outdoor sports courts, trim trail equipment and a skatepark, as well as nearly 40 acres of Public Open Space, including amenity grassland, wildflower meadow and grassland and wooded areas. We have an established programme of regular inspections, working with professional consultants where necessary, to ensure all our facilities meet high standards. In addition, the Parish Council works closely with the management teams on the areas we own, but are leased, such as River Bourne Community Farm, Castle Hill Country Park, Old Sarum Community Centre and Hampton Park Pavilion. The projects detailed below aim to ensure a range of high-quality facilities are available to our residents. </w:t>
      </w:r>
      <w:r w:rsidRPr="001A1874">
        <w:rPr>
          <w:rStyle w:val="eop"/>
          <w:rFonts w:ascii="Arial" w:eastAsiaTheme="majorEastAsia" w:hAnsi="Arial" w:cs="Arial"/>
          <w:lang w:val="en-US"/>
        </w:rPr>
        <w:t>​</w:t>
      </w:r>
    </w:p>
    <w:p w14:paraId="41ACB6F1" w14:textId="77777777" w:rsidR="00DC77D8" w:rsidRPr="001A1874" w:rsidRDefault="00DC77D8" w:rsidP="00DC77D8">
      <w:pPr>
        <w:pStyle w:val="paragraph"/>
        <w:spacing w:before="0" w:beforeAutospacing="0" w:after="0" w:afterAutospacing="0"/>
        <w:jc w:val="both"/>
        <w:textAlignment w:val="baseline"/>
        <w:rPr>
          <w:rFonts w:ascii="Arial" w:hAnsi="Arial" w:cs="Arial"/>
        </w:rPr>
      </w:pPr>
      <w:r w:rsidRPr="001A1874">
        <w:rPr>
          <w:rStyle w:val="normaltextrun"/>
          <w:rFonts w:ascii="Arial" w:eastAsiaTheme="majorEastAsia" w:hAnsi="Arial" w:cs="Arial"/>
          <w:b/>
          <w:bCs/>
          <w:color w:val="000000"/>
          <w:position w:val="1"/>
        </w:rPr>
        <w:t>PLAY AREAS</w:t>
      </w:r>
      <w:r w:rsidRPr="001A1874">
        <w:rPr>
          <w:rStyle w:val="eop"/>
          <w:rFonts w:ascii="Arial" w:eastAsiaTheme="majorEastAsia" w:hAnsi="Arial" w:cs="Arial"/>
        </w:rPr>
        <w:t>​</w:t>
      </w:r>
    </w:p>
    <w:p w14:paraId="19F30DF9" w14:textId="77777777" w:rsidR="00DC77D8" w:rsidRPr="001A1874" w:rsidRDefault="00DC77D8" w:rsidP="00DC77D8">
      <w:pPr>
        <w:pStyle w:val="paragraph"/>
        <w:spacing w:before="0" w:beforeAutospacing="0" w:after="0" w:afterAutospacing="0"/>
        <w:jc w:val="both"/>
        <w:textAlignment w:val="baseline"/>
        <w:rPr>
          <w:rFonts w:ascii="Arial" w:hAnsi="Arial" w:cs="Arial"/>
          <w:lang w:val="en-US"/>
        </w:rPr>
      </w:pPr>
      <w:r w:rsidRPr="001A1874">
        <w:rPr>
          <w:rStyle w:val="normaltextrun"/>
          <w:rFonts w:ascii="Arial" w:eastAsiaTheme="majorEastAsia" w:hAnsi="Arial" w:cs="Arial"/>
          <w:color w:val="000000"/>
          <w:position w:val="1"/>
        </w:rPr>
        <w:t xml:space="preserve">Continue to work with developers at </w:t>
      </w:r>
      <w:r w:rsidRPr="001A1874">
        <w:rPr>
          <w:rStyle w:val="scxp25754427"/>
          <w:rFonts w:ascii="Arial" w:eastAsiaTheme="majorEastAsia" w:hAnsi="Arial" w:cs="Arial"/>
          <w:color w:val="000000"/>
          <w:position w:val="1"/>
        </w:rPr>
        <w:t>Longhedge</w:t>
      </w:r>
      <w:r w:rsidRPr="001A1874">
        <w:rPr>
          <w:rStyle w:val="normaltextrun"/>
          <w:rFonts w:ascii="Arial" w:eastAsiaTheme="majorEastAsia" w:hAnsi="Arial" w:cs="Arial"/>
          <w:color w:val="000000"/>
          <w:position w:val="1"/>
        </w:rPr>
        <w:t xml:space="preserve"> to progress the transfer of a further 5 Play Areas, on completion, to the Parish Council </w:t>
      </w:r>
      <w:r w:rsidRPr="001A1874">
        <w:rPr>
          <w:rStyle w:val="eop"/>
          <w:rFonts w:ascii="Arial" w:eastAsiaTheme="majorEastAsia" w:hAnsi="Arial" w:cs="Arial"/>
          <w:lang w:val="en-US"/>
        </w:rPr>
        <w:t>​</w:t>
      </w:r>
    </w:p>
    <w:p w14:paraId="1C6BDBCE" w14:textId="77777777" w:rsidR="00DC77D8" w:rsidRPr="001A1874" w:rsidRDefault="00DC77D8" w:rsidP="00DC77D8">
      <w:pPr>
        <w:pStyle w:val="paragraph"/>
        <w:spacing w:before="0" w:beforeAutospacing="0" w:after="0" w:afterAutospacing="0"/>
        <w:jc w:val="both"/>
        <w:textAlignment w:val="baseline"/>
        <w:rPr>
          <w:rFonts w:ascii="Arial" w:hAnsi="Arial" w:cs="Arial"/>
          <w:lang w:val="en-US"/>
        </w:rPr>
      </w:pPr>
      <w:r w:rsidRPr="001A1874">
        <w:rPr>
          <w:rStyle w:val="normaltextrun"/>
          <w:rFonts w:ascii="Arial" w:eastAsiaTheme="majorEastAsia" w:hAnsi="Arial" w:cs="Arial"/>
          <w:color w:val="000000"/>
        </w:rPr>
        <w:t>Replace/refurbish the outdated play areas transferred from Wiltshire Council in 2022</w:t>
      </w:r>
      <w:r w:rsidRPr="001A1874">
        <w:rPr>
          <w:rStyle w:val="eop"/>
          <w:rFonts w:ascii="Arial" w:eastAsiaTheme="majorEastAsia" w:hAnsi="Arial" w:cs="Arial"/>
          <w:lang w:val="en-US"/>
        </w:rPr>
        <w:t>​</w:t>
      </w:r>
    </w:p>
    <w:p w14:paraId="70DC3936" w14:textId="77777777" w:rsidR="00DC77D8" w:rsidRPr="001A1874" w:rsidRDefault="00DC77D8" w:rsidP="00DC77D8">
      <w:pPr>
        <w:pStyle w:val="paragraph"/>
        <w:spacing w:before="0" w:beforeAutospacing="0" w:after="0" w:afterAutospacing="0"/>
        <w:jc w:val="both"/>
        <w:textAlignment w:val="baseline"/>
        <w:rPr>
          <w:rStyle w:val="normaltextrun"/>
          <w:rFonts w:ascii="Arial" w:eastAsiaTheme="majorEastAsia" w:hAnsi="Arial" w:cs="Arial"/>
          <w:color w:val="000000"/>
        </w:rPr>
      </w:pPr>
      <w:r w:rsidRPr="001A1874">
        <w:rPr>
          <w:rStyle w:val="normaltextrun"/>
          <w:rFonts w:ascii="Arial" w:eastAsiaTheme="majorEastAsia" w:hAnsi="Arial" w:cs="Arial"/>
          <w:b/>
          <w:bCs/>
          <w:color w:val="000000"/>
        </w:rPr>
        <w:t>ACTION</w:t>
      </w:r>
      <w:r w:rsidRPr="001A1874">
        <w:rPr>
          <w:rStyle w:val="normaltextrun"/>
          <w:rFonts w:ascii="Arial" w:eastAsiaTheme="majorEastAsia" w:hAnsi="Arial" w:cs="Arial"/>
          <w:color w:val="000000"/>
        </w:rPr>
        <w:t xml:space="preserve"> 2024 -St </w:t>
      </w:r>
      <w:r w:rsidRPr="001A1874">
        <w:rPr>
          <w:rStyle w:val="scxp25754427"/>
          <w:rFonts w:ascii="Arial" w:eastAsiaTheme="majorEastAsia" w:hAnsi="Arial" w:cs="Arial"/>
          <w:color w:val="000000"/>
        </w:rPr>
        <w:t>Judes</w:t>
      </w:r>
      <w:r w:rsidRPr="001A1874">
        <w:rPr>
          <w:rStyle w:val="normaltextrun"/>
          <w:rFonts w:ascii="Arial" w:eastAsiaTheme="majorEastAsia" w:hAnsi="Arial" w:cs="Arial"/>
          <w:color w:val="000000"/>
        </w:rPr>
        <w:t xml:space="preserve"> (</w:t>
      </w:r>
      <w:r w:rsidRPr="001A1874">
        <w:rPr>
          <w:rStyle w:val="scxp25754427"/>
          <w:rFonts w:ascii="Arial" w:eastAsiaTheme="majorEastAsia" w:hAnsi="Arial" w:cs="Arial"/>
          <w:color w:val="000000"/>
        </w:rPr>
        <w:t>Bishopdown</w:t>
      </w:r>
      <w:r w:rsidRPr="001A1874">
        <w:rPr>
          <w:rStyle w:val="normaltextrun"/>
          <w:rFonts w:ascii="Arial" w:eastAsiaTheme="majorEastAsia" w:hAnsi="Arial" w:cs="Arial"/>
          <w:color w:val="000000"/>
        </w:rPr>
        <w:t xml:space="preserve"> Farm) and Partridge Way (Old Sarum), St Peters Road (</w:t>
      </w:r>
      <w:r w:rsidRPr="001A1874">
        <w:rPr>
          <w:rStyle w:val="scxp25754427"/>
          <w:rFonts w:ascii="Arial" w:eastAsiaTheme="majorEastAsia" w:hAnsi="Arial" w:cs="Arial"/>
          <w:color w:val="000000"/>
        </w:rPr>
        <w:t>Bishopdown</w:t>
      </w:r>
      <w:r w:rsidRPr="001A1874">
        <w:rPr>
          <w:rStyle w:val="normaltextrun"/>
          <w:rFonts w:ascii="Arial" w:eastAsiaTheme="majorEastAsia" w:hAnsi="Arial" w:cs="Arial"/>
          <w:color w:val="000000"/>
        </w:rPr>
        <w:t xml:space="preserve"> Farm) and St Lukes Close (</w:t>
      </w:r>
      <w:r w:rsidRPr="001A1874">
        <w:rPr>
          <w:rStyle w:val="scxp25754427"/>
          <w:rFonts w:ascii="Arial" w:eastAsiaTheme="majorEastAsia" w:hAnsi="Arial" w:cs="Arial"/>
          <w:color w:val="000000"/>
        </w:rPr>
        <w:t>Bishopdown</w:t>
      </w:r>
      <w:r w:rsidRPr="001A1874">
        <w:rPr>
          <w:rStyle w:val="normaltextrun"/>
          <w:rFonts w:ascii="Arial" w:eastAsiaTheme="majorEastAsia" w:hAnsi="Arial" w:cs="Arial"/>
          <w:color w:val="000000"/>
        </w:rPr>
        <w:t xml:space="preserve"> Farm), Sycamore Drive (</w:t>
      </w:r>
      <w:r w:rsidRPr="001A1874">
        <w:rPr>
          <w:rStyle w:val="scxp25754427"/>
          <w:rFonts w:ascii="Arial" w:eastAsiaTheme="majorEastAsia" w:hAnsi="Arial" w:cs="Arial"/>
          <w:color w:val="000000"/>
        </w:rPr>
        <w:t>Bishopdown</w:t>
      </w:r>
      <w:r w:rsidRPr="001A1874">
        <w:rPr>
          <w:rStyle w:val="normaltextrun"/>
          <w:rFonts w:ascii="Arial" w:eastAsiaTheme="majorEastAsia" w:hAnsi="Arial" w:cs="Arial"/>
          <w:color w:val="000000"/>
        </w:rPr>
        <w:t xml:space="preserve"> Farm) and Drake Close (</w:t>
      </w:r>
      <w:r w:rsidRPr="001A1874">
        <w:rPr>
          <w:rStyle w:val="scxp25754427"/>
          <w:rFonts w:ascii="Arial" w:eastAsiaTheme="majorEastAsia" w:hAnsi="Arial" w:cs="Arial"/>
          <w:color w:val="000000"/>
        </w:rPr>
        <w:t>Bishopdown</w:t>
      </w:r>
      <w:r w:rsidRPr="001A1874">
        <w:rPr>
          <w:rStyle w:val="normaltextrun"/>
          <w:rFonts w:ascii="Arial" w:eastAsiaTheme="majorEastAsia" w:hAnsi="Arial" w:cs="Arial"/>
          <w:color w:val="000000"/>
        </w:rPr>
        <w:t xml:space="preserve"> Farm) have all been completed. Whitebridge Play Park, Laverstock was installed in 2024. Whitebridge Play Park, Laverstock was installed in 2025.</w:t>
      </w:r>
    </w:p>
    <w:p w14:paraId="4B8BC27B" w14:textId="77777777" w:rsidR="00DC77D8" w:rsidRPr="001A1874" w:rsidRDefault="00DC77D8" w:rsidP="00DC77D8">
      <w:pPr>
        <w:pStyle w:val="paragraph"/>
        <w:spacing w:before="0" w:beforeAutospacing="0" w:after="0" w:afterAutospacing="0"/>
        <w:jc w:val="both"/>
        <w:textAlignment w:val="baseline"/>
        <w:rPr>
          <w:rStyle w:val="eop"/>
          <w:rFonts w:ascii="Arial" w:eastAsiaTheme="majorEastAsia" w:hAnsi="Arial" w:cs="Arial"/>
          <w:lang w:val="en-US"/>
        </w:rPr>
      </w:pPr>
      <w:r w:rsidRPr="001A1874">
        <w:rPr>
          <w:rStyle w:val="normaltextrun"/>
          <w:rFonts w:ascii="Arial" w:eastAsiaTheme="majorEastAsia" w:hAnsi="Arial" w:cs="Arial"/>
          <w:color w:val="000000"/>
        </w:rPr>
        <w:t xml:space="preserve">The Outdoor Gym at Longhedge is now operational we worked with Abri to run sessions to help residents understand how to benefit from it. </w:t>
      </w:r>
    </w:p>
    <w:p w14:paraId="4BB0B7E2" w14:textId="77777777" w:rsidR="00DC77D8" w:rsidRPr="001A1874" w:rsidRDefault="00DC77D8" w:rsidP="00DC77D8">
      <w:pPr>
        <w:pStyle w:val="paragraph"/>
        <w:spacing w:before="0" w:beforeAutospacing="0" w:after="0" w:afterAutospacing="0"/>
        <w:jc w:val="both"/>
        <w:textAlignment w:val="baseline"/>
        <w:rPr>
          <w:rStyle w:val="eop"/>
          <w:rFonts w:ascii="Arial" w:eastAsiaTheme="majorEastAsia" w:hAnsi="Arial" w:cs="Arial"/>
          <w:lang w:val="en-US"/>
        </w:rPr>
      </w:pPr>
      <w:r w:rsidRPr="001A1874">
        <w:rPr>
          <w:rStyle w:val="eop"/>
          <w:rFonts w:ascii="Arial" w:eastAsiaTheme="majorEastAsia" w:hAnsi="Arial" w:cs="Arial"/>
          <w:lang w:val="en-US"/>
        </w:rPr>
        <w:t xml:space="preserve">2025 Officers are exploring ways to convert a sports wall at Old Sarum to a MUGA and to site another MUGA in the area </w:t>
      </w:r>
    </w:p>
    <w:p w14:paraId="558B32B7" w14:textId="64762CB3" w:rsidR="00DC77D8" w:rsidRPr="001A1874" w:rsidRDefault="00DC77D8" w:rsidP="00DC77D8">
      <w:pPr>
        <w:pStyle w:val="paragraph"/>
        <w:spacing w:before="0" w:beforeAutospacing="0" w:after="0" w:afterAutospacing="0"/>
        <w:jc w:val="both"/>
        <w:textAlignment w:val="baseline"/>
        <w:rPr>
          <w:rFonts w:ascii="Arial" w:hAnsi="Arial" w:cs="Arial"/>
          <w:lang w:val="en-US"/>
        </w:rPr>
      </w:pPr>
      <w:r w:rsidRPr="001A1874">
        <w:rPr>
          <w:rFonts w:ascii="Arial" w:hAnsi="Arial" w:cs="Arial"/>
          <w:b/>
          <w:bCs/>
          <w:color w:val="156082" w:themeColor="accent1"/>
        </w:rPr>
        <w:t xml:space="preserve">SKATE PARK </w:t>
      </w:r>
      <w:r w:rsidRPr="001A1874">
        <w:rPr>
          <w:rFonts w:ascii="Arial" w:hAnsi="Arial" w:cs="Arial"/>
          <w:color w:val="156082" w:themeColor="accent1"/>
        </w:rPr>
        <w:t xml:space="preserve">A young resident has approached the council with ideas to enhance the existing scope and offer. He has been invited to attend an Operations Meeting to present his ideas and investigate the </w:t>
      </w:r>
      <w:r w:rsidR="001A1874" w:rsidRPr="001A1874">
        <w:rPr>
          <w:rFonts w:ascii="Arial" w:hAnsi="Arial" w:cs="Arial"/>
          <w:color w:val="156082" w:themeColor="accent1"/>
        </w:rPr>
        <w:t>viability</w:t>
      </w:r>
      <w:r w:rsidRPr="001A1874">
        <w:rPr>
          <w:rFonts w:ascii="Arial" w:hAnsi="Arial" w:cs="Arial"/>
          <w:color w:val="156082" w:themeColor="accent1"/>
        </w:rPr>
        <w:t xml:space="preserve"> of them</w:t>
      </w:r>
    </w:p>
    <w:p w14:paraId="5825799C" w14:textId="77777777" w:rsidR="00DC77D8" w:rsidRPr="001A1874" w:rsidRDefault="00DC77D8" w:rsidP="00DC77D8">
      <w:pPr>
        <w:pStyle w:val="paragraph"/>
        <w:spacing w:before="0" w:beforeAutospacing="0" w:after="0" w:afterAutospacing="0"/>
        <w:jc w:val="both"/>
        <w:textAlignment w:val="baseline"/>
        <w:rPr>
          <w:rFonts w:ascii="Arial" w:hAnsi="Arial" w:cs="Arial"/>
          <w:lang w:val="en-US"/>
        </w:rPr>
      </w:pPr>
      <w:r w:rsidRPr="001A1874">
        <w:rPr>
          <w:rStyle w:val="normaltextrun"/>
          <w:rFonts w:ascii="Arial" w:eastAsiaTheme="majorEastAsia" w:hAnsi="Arial" w:cs="Arial"/>
          <w:b/>
          <w:bCs/>
          <w:color w:val="000000"/>
          <w:position w:val="1"/>
        </w:rPr>
        <w:t>FOOTPATHS &amp; RIGHTS OF WAY</w:t>
      </w:r>
      <w:r w:rsidRPr="001A1874">
        <w:rPr>
          <w:rStyle w:val="eop"/>
          <w:rFonts w:ascii="Arial" w:eastAsiaTheme="majorEastAsia" w:hAnsi="Arial" w:cs="Arial"/>
          <w:lang w:val="en-US"/>
        </w:rPr>
        <w:t>​</w:t>
      </w:r>
    </w:p>
    <w:p w14:paraId="30B73B6D" w14:textId="77777777" w:rsidR="00DC77D8" w:rsidRPr="001A1874" w:rsidRDefault="00DC77D8" w:rsidP="00DC77D8">
      <w:pPr>
        <w:pStyle w:val="paragraph"/>
        <w:spacing w:before="0" w:beforeAutospacing="0" w:after="0" w:afterAutospacing="0"/>
        <w:jc w:val="both"/>
        <w:textAlignment w:val="baseline"/>
        <w:rPr>
          <w:rFonts w:ascii="Arial" w:hAnsi="Arial" w:cs="Arial"/>
          <w:color w:val="156082" w:themeColor="accent1"/>
        </w:rPr>
      </w:pPr>
      <w:r w:rsidRPr="001A1874">
        <w:rPr>
          <w:rStyle w:val="normaltextrun"/>
          <w:rFonts w:ascii="Arial" w:eastAsiaTheme="majorEastAsia" w:hAnsi="Arial" w:cs="Arial"/>
          <w:color w:val="000000"/>
          <w:position w:val="1"/>
        </w:rPr>
        <w:t>As part of the Parish Environmental Action Group, a team of volunteer footpath wardens has been established, to help keep these important rights of way clear and accessible to residents.</w:t>
      </w:r>
      <w:r w:rsidRPr="001A1874">
        <w:rPr>
          <w:rStyle w:val="eop"/>
          <w:rFonts w:ascii="Arial" w:eastAsiaTheme="majorEastAsia" w:hAnsi="Arial" w:cs="Arial"/>
          <w:lang w:val="en-US"/>
        </w:rPr>
        <w:t>​ By 2024 it was clear that there are not enough footpaths to keep a group motivated and we combined with The Land Trust to ensure volunteers had a more consistent activity, and could benefit from the extra training offered by Wiltshire Wildlife</w:t>
      </w:r>
      <w:r w:rsidRPr="001A1874">
        <w:rPr>
          <w:rFonts w:ascii="Arial" w:hAnsi="Arial" w:cs="Arial"/>
          <w:color w:val="156082" w:themeColor="accent1"/>
        </w:rPr>
        <w:t>.</w:t>
      </w:r>
    </w:p>
    <w:p w14:paraId="403E5166" w14:textId="3F69EE05" w:rsidR="00DC77D8" w:rsidRPr="001A1874" w:rsidRDefault="00DC77D8" w:rsidP="001A1874">
      <w:pPr>
        <w:pStyle w:val="paragraph"/>
        <w:spacing w:before="0" w:beforeAutospacing="0" w:after="0" w:afterAutospacing="0"/>
        <w:jc w:val="both"/>
        <w:textAlignment w:val="baseline"/>
        <w:rPr>
          <w:rFonts w:ascii="Arial" w:hAnsi="Arial" w:cs="Arial"/>
          <w:lang w:val="en-US"/>
        </w:rPr>
      </w:pPr>
      <w:r w:rsidRPr="001A1874">
        <w:rPr>
          <w:rFonts w:ascii="Arial" w:hAnsi="Arial" w:cs="Arial"/>
          <w:color w:val="156082" w:themeColor="accent1"/>
        </w:rPr>
        <w:t>Likewise, the Parish Council is supporting the Devenish Bradshaw Charitable Trust to develop its role in raising awareness of environmental issues, and the PEAG members have been encouraged to support both DBCT, and both the Land Trust and the Wiltshire Wildlife Trust in highlighting local areas where the Parish can improve or instigate measures to encourage bio-diversity, and tackle local environmental challenges as these partner organisations have the expertise, knowledge and skills to lead on these areas within the Parish and the same people were volunteering for these organisations, so the PEAG was an obstacle to peoples time commitment.</w:t>
      </w:r>
    </w:p>
    <w:p w14:paraId="31C59CC8" w14:textId="77777777" w:rsidR="00DC77D8" w:rsidRPr="001A1874" w:rsidRDefault="00DC77D8" w:rsidP="00DC77D8">
      <w:pPr>
        <w:pStyle w:val="paragraph"/>
        <w:spacing w:before="0" w:beforeAutospacing="0" w:after="0" w:afterAutospacing="0"/>
        <w:textAlignment w:val="baseline"/>
        <w:rPr>
          <w:rFonts w:ascii="Arial" w:eastAsiaTheme="majorEastAsia" w:hAnsi="Arial" w:cs="Arial"/>
        </w:rPr>
      </w:pPr>
      <w:r w:rsidRPr="001A1874">
        <w:rPr>
          <w:rStyle w:val="normaltextrun"/>
          <w:rFonts w:ascii="Arial" w:eastAsiaTheme="majorEastAsia" w:hAnsi="Arial" w:cs="Arial"/>
          <w:b/>
          <w:bCs/>
          <w:color w:val="000000"/>
        </w:rPr>
        <w:t>PUBLIC OPEN SPACES</w:t>
      </w:r>
      <w:r w:rsidRPr="001A1874">
        <w:rPr>
          <w:rStyle w:val="scxp169653822"/>
          <w:rFonts w:ascii="Arial" w:eastAsiaTheme="majorEastAsia" w:hAnsi="Arial" w:cs="Arial"/>
        </w:rPr>
        <w:t>​</w:t>
      </w:r>
      <w:r w:rsidRPr="001A1874">
        <w:rPr>
          <w:rFonts w:ascii="Arial" w:hAnsi="Arial" w:cs="Arial"/>
        </w:rPr>
        <w:br/>
      </w:r>
      <w:r w:rsidRPr="001A1874">
        <w:rPr>
          <w:rStyle w:val="normaltextrun"/>
          <w:rFonts w:ascii="Arial" w:eastAsiaTheme="majorEastAsia" w:hAnsi="Arial" w:cs="Arial"/>
          <w:color w:val="000000"/>
        </w:rPr>
        <w:t>We are developing a Tree Policy to formalise our current inspection arrangements and ensure residents are aware of our ambitions in preserving trees wherever possible.</w:t>
      </w:r>
      <w:r w:rsidRPr="001A1874">
        <w:rPr>
          <w:rStyle w:val="scxp169653822"/>
          <w:rFonts w:ascii="Arial" w:eastAsiaTheme="majorEastAsia" w:hAnsi="Arial" w:cs="Arial"/>
        </w:rPr>
        <w:t>​</w:t>
      </w:r>
      <w:r w:rsidRPr="001A1874">
        <w:rPr>
          <w:rFonts w:ascii="Arial" w:hAnsi="Arial" w:cs="Arial"/>
        </w:rPr>
        <w:br/>
      </w:r>
      <w:r w:rsidRPr="001A1874">
        <w:rPr>
          <w:rStyle w:val="normaltextrun"/>
          <w:rFonts w:ascii="Arial" w:eastAsiaTheme="majorEastAsia" w:hAnsi="Arial" w:cs="Arial"/>
          <w:b/>
          <w:bCs/>
          <w:color w:val="000000"/>
        </w:rPr>
        <w:t>ACTION 4</w:t>
      </w:r>
      <w:r w:rsidRPr="001A1874">
        <w:rPr>
          <w:rStyle w:val="normaltextrun"/>
          <w:rFonts w:ascii="Arial" w:eastAsiaTheme="majorEastAsia" w:hAnsi="Arial" w:cs="Arial"/>
          <w:color w:val="000000"/>
        </w:rPr>
        <w:t xml:space="preserve">. April 2023 - Much research has been done to draw up a proposed document, with advice from professional </w:t>
      </w:r>
      <w:r w:rsidRPr="001A1874">
        <w:rPr>
          <w:rStyle w:val="scxp169653822"/>
          <w:rFonts w:ascii="Arial" w:eastAsiaTheme="majorEastAsia" w:hAnsi="Arial" w:cs="Arial"/>
          <w:color w:val="000000"/>
        </w:rPr>
        <w:t>arboriculture</w:t>
      </w:r>
      <w:r w:rsidRPr="001A1874">
        <w:rPr>
          <w:rStyle w:val="normaltextrun"/>
          <w:rFonts w:ascii="Arial" w:eastAsiaTheme="majorEastAsia" w:hAnsi="Arial" w:cs="Arial"/>
          <w:color w:val="000000"/>
        </w:rPr>
        <w:t xml:space="preserve"> consultants. The final policy is to be presented at our next Operations Committee </w:t>
      </w:r>
      <w:r w:rsidRPr="001A1874">
        <w:rPr>
          <w:rStyle w:val="contextualspellingandgrammarerrorzoomed"/>
          <w:rFonts w:ascii="Arial" w:eastAsiaTheme="majorEastAsia" w:hAnsi="Arial" w:cs="Arial"/>
          <w:color w:val="000000"/>
        </w:rPr>
        <w:t>meeting, and</w:t>
      </w:r>
      <w:r w:rsidRPr="001A1874">
        <w:rPr>
          <w:rStyle w:val="normaltextrun"/>
          <w:rFonts w:ascii="Arial" w:eastAsiaTheme="majorEastAsia" w:hAnsi="Arial" w:cs="Arial"/>
          <w:color w:val="000000"/>
        </w:rPr>
        <w:t xml:space="preserve"> then presented to Full Council for adoption. </w:t>
      </w:r>
      <w:r w:rsidRPr="001A1874">
        <w:rPr>
          <w:rStyle w:val="scxp169653822"/>
          <w:rFonts w:ascii="Arial" w:eastAsiaTheme="majorEastAsia" w:hAnsi="Arial" w:cs="Arial"/>
        </w:rPr>
        <w:t>​</w:t>
      </w:r>
      <w:r w:rsidRPr="001A1874">
        <w:rPr>
          <w:rFonts w:ascii="Arial" w:hAnsi="Arial" w:cs="Arial"/>
        </w:rPr>
        <w:br/>
      </w:r>
      <w:r w:rsidRPr="001A1874">
        <w:rPr>
          <w:rStyle w:val="normaltextrun"/>
          <w:rFonts w:ascii="Arial" w:eastAsiaTheme="majorEastAsia" w:hAnsi="Arial" w:cs="Arial"/>
          <w:b/>
          <w:bCs/>
          <w:color w:val="000000"/>
        </w:rPr>
        <w:lastRenderedPageBreak/>
        <w:t>LONGHEDGE COMMUNITY OPEN SPACE</w:t>
      </w:r>
      <w:r w:rsidRPr="001A1874">
        <w:rPr>
          <w:rStyle w:val="scxp169653822"/>
          <w:rFonts w:ascii="Arial" w:eastAsiaTheme="majorEastAsia" w:hAnsi="Arial" w:cs="Arial"/>
        </w:rPr>
        <w:t>​</w:t>
      </w:r>
      <w:r w:rsidRPr="001A1874">
        <w:rPr>
          <w:rFonts w:ascii="Arial" w:hAnsi="Arial" w:cs="Arial"/>
        </w:rPr>
        <w:br/>
      </w:r>
      <w:r w:rsidRPr="001A1874">
        <w:rPr>
          <w:rStyle w:val="normaltextrun"/>
          <w:rFonts w:ascii="Arial" w:eastAsiaTheme="majorEastAsia" w:hAnsi="Arial" w:cs="Arial"/>
          <w:color w:val="000000"/>
        </w:rPr>
        <w:t xml:space="preserve">We continue to work with developers to ensure works completed to specification prior to handover. </w:t>
      </w:r>
      <w:r w:rsidRPr="001A1874">
        <w:rPr>
          <w:rStyle w:val="scxp169653822"/>
          <w:rFonts w:ascii="Arial" w:eastAsiaTheme="majorEastAsia" w:hAnsi="Arial" w:cs="Arial"/>
        </w:rPr>
        <w:t>​</w:t>
      </w:r>
      <w:r w:rsidRPr="001A1874">
        <w:rPr>
          <w:rFonts w:ascii="Arial" w:hAnsi="Arial" w:cs="Arial"/>
        </w:rPr>
        <w:br/>
      </w:r>
      <w:r w:rsidRPr="001A1874">
        <w:rPr>
          <w:rStyle w:val="normaltextrun"/>
          <w:rFonts w:ascii="Arial" w:eastAsiaTheme="majorEastAsia" w:hAnsi="Arial" w:cs="Arial"/>
          <w:b/>
          <w:bCs/>
          <w:color w:val="000000"/>
        </w:rPr>
        <w:t>ACTION 5.</w:t>
      </w:r>
      <w:r w:rsidRPr="001A1874">
        <w:rPr>
          <w:rStyle w:val="normaltextrun"/>
          <w:rFonts w:ascii="Arial" w:eastAsiaTheme="majorEastAsia" w:hAnsi="Arial" w:cs="Arial"/>
          <w:color w:val="000000"/>
        </w:rPr>
        <w:t xml:space="preserve"> April 2023 - developers continue to work on laying out the Community Open Space but parts have recently been opened. Inspections will be carried out to ensure all pathways, planting and landscaping has been completed to standard and in accordance with the planning specification. </w:t>
      </w:r>
      <w:r w:rsidRPr="001A1874">
        <w:rPr>
          <w:rStyle w:val="scxp169653822"/>
          <w:rFonts w:ascii="Arial" w:eastAsiaTheme="majorEastAsia" w:hAnsi="Arial" w:cs="Arial"/>
        </w:rPr>
        <w:t>​We have noted the lack of flat open space for young people to play football. The planned grass football pitch will not be in acceptable condition until 2027 and LFPC has not yet taken ownership. Officers are exploring the possibility of creating an area for nets elsewhere.</w:t>
      </w:r>
      <w:r w:rsidRPr="001A1874">
        <w:rPr>
          <w:rFonts w:ascii="Arial" w:hAnsi="Arial" w:cs="Arial"/>
        </w:rPr>
        <w:br/>
      </w:r>
      <w:r w:rsidRPr="001A1874">
        <w:rPr>
          <w:rStyle w:val="normaltextrun"/>
          <w:rFonts w:ascii="Arial" w:eastAsiaTheme="majorEastAsia" w:hAnsi="Arial" w:cs="Arial"/>
          <w:b/>
          <w:bCs/>
          <w:color w:val="000000"/>
        </w:rPr>
        <w:t>CASTLE HILL COUNTRY PARK</w:t>
      </w:r>
      <w:r w:rsidRPr="001A1874">
        <w:rPr>
          <w:rStyle w:val="scxp169653822"/>
          <w:rFonts w:ascii="Arial" w:eastAsiaTheme="majorEastAsia" w:hAnsi="Arial" w:cs="Arial"/>
        </w:rPr>
        <w:t>​</w:t>
      </w:r>
      <w:r w:rsidRPr="001A1874">
        <w:rPr>
          <w:rFonts w:ascii="Arial" w:hAnsi="Arial" w:cs="Arial"/>
        </w:rPr>
        <w:br/>
      </w:r>
      <w:r w:rsidRPr="001A1874">
        <w:rPr>
          <w:rStyle w:val="normaltextrun"/>
          <w:rFonts w:ascii="Arial" w:eastAsiaTheme="majorEastAsia" w:hAnsi="Arial" w:cs="Arial"/>
          <w:color w:val="000000"/>
        </w:rPr>
        <w:t xml:space="preserve">Regular quarterly meetings are held with the Land Trust and new managing partners, to ensure management of the Country Park meets </w:t>
      </w:r>
      <w:r w:rsidRPr="001A1874">
        <w:rPr>
          <w:rStyle w:val="contextualspellingandgrammarerrorzoomed"/>
          <w:rFonts w:ascii="Arial" w:eastAsiaTheme="majorEastAsia" w:hAnsi="Arial" w:cs="Arial"/>
          <w:color w:val="000000"/>
        </w:rPr>
        <w:t>residents</w:t>
      </w:r>
      <w:r w:rsidRPr="001A1874">
        <w:rPr>
          <w:rStyle w:val="normaltextrun"/>
          <w:rFonts w:ascii="Arial" w:eastAsiaTheme="majorEastAsia" w:hAnsi="Arial" w:cs="Arial"/>
          <w:color w:val="000000"/>
        </w:rPr>
        <w:t xml:space="preserve"> needs, whilst protecting the integrity and biodiversity of the site. </w:t>
      </w:r>
      <w:r w:rsidRPr="001A1874">
        <w:rPr>
          <w:rStyle w:val="scxp169653822"/>
          <w:rFonts w:ascii="Arial" w:eastAsiaTheme="majorEastAsia" w:hAnsi="Arial" w:cs="Arial"/>
        </w:rPr>
        <w:t>​</w:t>
      </w:r>
      <w:r w:rsidRPr="001A1874">
        <w:rPr>
          <w:rFonts w:ascii="Arial" w:hAnsi="Arial" w:cs="Arial"/>
        </w:rPr>
        <w:br/>
      </w:r>
      <w:r w:rsidRPr="001A1874">
        <w:rPr>
          <w:rStyle w:val="normaltextrun"/>
          <w:rFonts w:ascii="Arial" w:eastAsiaTheme="majorEastAsia" w:hAnsi="Arial" w:cs="Arial"/>
          <w:b/>
          <w:bCs/>
          <w:color w:val="000000"/>
        </w:rPr>
        <w:t>ACTION</w:t>
      </w:r>
      <w:r w:rsidRPr="001A1874">
        <w:rPr>
          <w:rStyle w:val="normaltextrun"/>
          <w:rFonts w:ascii="Arial" w:eastAsiaTheme="majorEastAsia" w:hAnsi="Arial" w:cs="Arial"/>
          <w:color w:val="000000"/>
        </w:rPr>
        <w:t xml:space="preserve"> Ongoing with the Country Park Working Group </w:t>
      </w:r>
      <w:r w:rsidRPr="001A1874">
        <w:rPr>
          <w:rStyle w:val="scxp169653822"/>
          <w:rFonts w:ascii="Arial" w:eastAsiaTheme="majorEastAsia" w:hAnsi="Arial" w:cs="Arial"/>
        </w:rPr>
        <w:t>​</w:t>
      </w:r>
      <w:r w:rsidRPr="001A1874">
        <w:rPr>
          <w:rFonts w:ascii="Arial" w:hAnsi="Arial" w:cs="Arial"/>
        </w:rPr>
        <w:br/>
      </w:r>
      <w:r w:rsidRPr="001A1874">
        <w:rPr>
          <w:rStyle w:val="normaltextrun"/>
          <w:rFonts w:ascii="Arial" w:eastAsiaTheme="majorEastAsia" w:hAnsi="Arial" w:cs="Arial"/>
          <w:b/>
          <w:bCs/>
          <w:color w:val="000000"/>
        </w:rPr>
        <w:t>HAMPTON PARK PAVILION</w:t>
      </w:r>
      <w:r w:rsidRPr="001A1874">
        <w:rPr>
          <w:rStyle w:val="eop"/>
          <w:rFonts w:ascii="Arial" w:eastAsiaTheme="majorEastAsia" w:hAnsi="Arial" w:cs="Arial"/>
        </w:rPr>
        <w:t>​</w:t>
      </w:r>
    </w:p>
    <w:p w14:paraId="051C7FA0" w14:textId="77777777" w:rsidR="00DC77D8" w:rsidRPr="001A1874" w:rsidRDefault="00DC77D8" w:rsidP="00DC77D8">
      <w:pPr>
        <w:pStyle w:val="paragraph"/>
        <w:spacing w:before="0" w:beforeAutospacing="0" w:after="0" w:afterAutospacing="0"/>
        <w:textAlignment w:val="baseline"/>
        <w:rPr>
          <w:rFonts w:ascii="Arial" w:hAnsi="Arial" w:cs="Arial"/>
        </w:rPr>
      </w:pPr>
      <w:r w:rsidRPr="001A1874">
        <w:rPr>
          <w:rStyle w:val="normaltextrun"/>
          <w:rFonts w:ascii="Arial" w:eastAsiaTheme="majorEastAsia" w:hAnsi="Arial" w:cs="Arial"/>
          <w:color w:val="000000"/>
        </w:rPr>
        <w:t>Following expiry of the lease to Wiltshire Council, we continue to work with the Pavilion owner to secure the long-term future of this community asset.</w:t>
      </w:r>
      <w:r w:rsidRPr="001A1874">
        <w:rPr>
          <w:rStyle w:val="scxp169653822"/>
          <w:rFonts w:ascii="Arial" w:eastAsiaTheme="majorEastAsia" w:hAnsi="Arial" w:cs="Arial"/>
        </w:rPr>
        <w:t>​</w:t>
      </w:r>
      <w:r w:rsidRPr="001A1874">
        <w:rPr>
          <w:rFonts w:ascii="Arial" w:hAnsi="Arial" w:cs="Arial"/>
        </w:rPr>
        <w:br/>
      </w:r>
      <w:r w:rsidRPr="001A1874">
        <w:rPr>
          <w:rStyle w:val="normaltextrun"/>
          <w:rFonts w:ascii="Arial" w:eastAsiaTheme="majorEastAsia" w:hAnsi="Arial" w:cs="Arial"/>
          <w:b/>
          <w:bCs/>
          <w:color w:val="000000"/>
        </w:rPr>
        <w:t>ACTION</w:t>
      </w:r>
      <w:r w:rsidRPr="001A1874">
        <w:rPr>
          <w:rStyle w:val="normaltextrun"/>
          <w:rFonts w:ascii="Arial" w:eastAsiaTheme="majorEastAsia" w:hAnsi="Arial" w:cs="Arial"/>
          <w:color w:val="000000"/>
        </w:rPr>
        <w:t xml:space="preserve"> April 2025 - The Parish Council have </w:t>
      </w:r>
      <w:r w:rsidRPr="001A1874">
        <w:rPr>
          <w:rStyle w:val="advancedproofingissuezoomed"/>
          <w:rFonts w:ascii="Arial" w:eastAsiaTheme="majorEastAsia" w:hAnsi="Arial" w:cs="Arial"/>
          <w:color w:val="000000"/>
        </w:rPr>
        <w:t>taken ownership of the building and site</w:t>
      </w:r>
      <w:r w:rsidRPr="001A1874">
        <w:rPr>
          <w:rStyle w:val="normaltextrun"/>
          <w:rFonts w:ascii="Arial" w:eastAsiaTheme="majorEastAsia" w:hAnsi="Arial" w:cs="Arial"/>
          <w:color w:val="000000"/>
        </w:rPr>
        <w:t xml:space="preserve">, to enable the Pavilion Trust to continue to operate the building. We continue to work with the Trust to secure its future for the residents of </w:t>
      </w:r>
      <w:r w:rsidRPr="001A1874">
        <w:rPr>
          <w:rStyle w:val="scxp169653822"/>
          <w:rFonts w:ascii="Arial" w:eastAsiaTheme="majorEastAsia" w:hAnsi="Arial" w:cs="Arial"/>
          <w:color w:val="000000"/>
        </w:rPr>
        <w:t>Bishopdown</w:t>
      </w:r>
      <w:r w:rsidRPr="001A1874">
        <w:rPr>
          <w:rStyle w:val="normaltextrun"/>
          <w:rFonts w:ascii="Arial" w:eastAsiaTheme="majorEastAsia" w:hAnsi="Arial" w:cs="Arial"/>
          <w:color w:val="000000"/>
        </w:rPr>
        <w:t xml:space="preserve"> Farm. </w:t>
      </w:r>
      <w:r w:rsidRPr="001A1874">
        <w:rPr>
          <w:rStyle w:val="eop"/>
          <w:rFonts w:ascii="Arial" w:eastAsiaTheme="majorEastAsia" w:hAnsi="Arial" w:cs="Arial"/>
        </w:rPr>
        <w:t>​</w:t>
      </w:r>
    </w:p>
    <w:p w14:paraId="3158BDDF" w14:textId="77777777" w:rsidR="00DC77D8" w:rsidRPr="001A1874" w:rsidRDefault="00DC77D8" w:rsidP="00DC77D8">
      <w:pPr>
        <w:pStyle w:val="paragraph"/>
        <w:spacing w:before="0" w:beforeAutospacing="0" w:after="0" w:afterAutospacing="0"/>
        <w:jc w:val="both"/>
        <w:textAlignment w:val="baseline"/>
        <w:rPr>
          <w:rFonts w:ascii="Arial" w:hAnsi="Arial" w:cs="Arial"/>
        </w:rPr>
      </w:pPr>
      <w:r w:rsidRPr="001A1874">
        <w:rPr>
          <w:rStyle w:val="normaltextrun"/>
          <w:rFonts w:ascii="Arial" w:eastAsiaTheme="majorEastAsia" w:hAnsi="Arial" w:cs="Arial"/>
          <w:b/>
          <w:bCs/>
          <w:color w:val="000000"/>
        </w:rPr>
        <w:t>OLD SARUM COMMUNITY CENTRE</w:t>
      </w:r>
      <w:r w:rsidRPr="001A1874">
        <w:rPr>
          <w:rStyle w:val="eop"/>
          <w:rFonts w:ascii="Arial" w:eastAsiaTheme="majorEastAsia" w:hAnsi="Arial" w:cs="Arial"/>
        </w:rPr>
        <w:t>​</w:t>
      </w:r>
    </w:p>
    <w:p w14:paraId="3478D5F3" w14:textId="77777777" w:rsidR="00DC77D8" w:rsidRPr="001A1874" w:rsidRDefault="00DC77D8" w:rsidP="00DC77D8">
      <w:pPr>
        <w:pStyle w:val="paragraph"/>
        <w:spacing w:before="0" w:beforeAutospacing="0" w:after="0" w:afterAutospacing="0"/>
        <w:jc w:val="both"/>
        <w:textAlignment w:val="baseline"/>
        <w:rPr>
          <w:rFonts w:ascii="Arial" w:hAnsi="Arial" w:cs="Arial"/>
        </w:rPr>
      </w:pPr>
      <w:r w:rsidRPr="001A1874">
        <w:rPr>
          <w:rStyle w:val="normaltextrun"/>
          <w:rFonts w:ascii="Arial" w:eastAsiaTheme="majorEastAsia" w:hAnsi="Arial" w:cs="Arial"/>
          <w:color w:val="000000"/>
        </w:rPr>
        <w:t>The centre is leased to a charitable incorporated organisation. They have been struggling to recruit more trustees, and several of the current trustees wish to step down. </w:t>
      </w:r>
      <w:r w:rsidRPr="001A1874">
        <w:rPr>
          <w:rStyle w:val="eop"/>
          <w:rFonts w:ascii="Arial" w:eastAsiaTheme="majorEastAsia" w:hAnsi="Arial" w:cs="Arial"/>
        </w:rPr>
        <w:t>​</w:t>
      </w:r>
    </w:p>
    <w:p w14:paraId="1AB49F20" w14:textId="15D2619E" w:rsidR="00DC77D8" w:rsidRDefault="00DC77D8" w:rsidP="00DC77D8">
      <w:pPr>
        <w:pStyle w:val="paragraph"/>
        <w:spacing w:before="0" w:beforeAutospacing="0" w:after="0" w:afterAutospacing="0"/>
        <w:jc w:val="both"/>
        <w:textAlignment w:val="baseline"/>
        <w:rPr>
          <w:rStyle w:val="normaltextrun"/>
          <w:rFonts w:ascii="Arial" w:eastAsiaTheme="majorEastAsia" w:hAnsi="Arial" w:cs="Arial"/>
          <w:color w:val="000000"/>
        </w:rPr>
      </w:pPr>
      <w:r w:rsidRPr="001A1874">
        <w:rPr>
          <w:rStyle w:val="normaltextrun"/>
          <w:rFonts w:ascii="Arial" w:eastAsiaTheme="majorEastAsia" w:hAnsi="Arial" w:cs="Arial"/>
          <w:b/>
          <w:bCs/>
          <w:color w:val="000000"/>
        </w:rPr>
        <w:t xml:space="preserve">ACTION </w:t>
      </w:r>
      <w:r w:rsidRPr="001A1874">
        <w:rPr>
          <w:rStyle w:val="normaltextrun"/>
          <w:rFonts w:ascii="Arial" w:eastAsiaTheme="majorEastAsia" w:hAnsi="Arial" w:cs="Arial"/>
          <w:color w:val="000000"/>
        </w:rPr>
        <w:t xml:space="preserve">The Parish Council have been working with the trustees and volunteers at the centre. The trustees appointed an additional Trustee, as well as a new Centre Manager and the Parish Council has assisted with funding to ensure the continued operation of the Community Centre. The Parish Council continue to work with the trustees and volunteers to promote the centre and identify </w:t>
      </w:r>
      <w:r w:rsidR="001A1874" w:rsidRPr="001A1874">
        <w:rPr>
          <w:rStyle w:val="normaltextrun"/>
          <w:rFonts w:ascii="Arial" w:eastAsiaTheme="majorEastAsia" w:hAnsi="Arial" w:cs="Arial"/>
          <w:color w:val="000000"/>
        </w:rPr>
        <w:t>improvements,</w:t>
      </w:r>
      <w:r w:rsidRPr="001A1874">
        <w:rPr>
          <w:rStyle w:val="normaltextrun"/>
          <w:rFonts w:ascii="Arial" w:eastAsiaTheme="majorEastAsia" w:hAnsi="Arial" w:cs="Arial"/>
          <w:color w:val="000000"/>
        </w:rPr>
        <w:t xml:space="preserve"> and a newly appointed Community Venues Officer has taken on the support role. </w:t>
      </w:r>
    </w:p>
    <w:p w14:paraId="01BD5397" w14:textId="77777777" w:rsidR="001A1874" w:rsidRDefault="001A1874" w:rsidP="00DC77D8">
      <w:pPr>
        <w:pStyle w:val="paragraph"/>
        <w:spacing w:before="0" w:beforeAutospacing="0" w:after="0" w:afterAutospacing="0"/>
        <w:jc w:val="both"/>
        <w:textAlignment w:val="baseline"/>
        <w:rPr>
          <w:rStyle w:val="normaltextrun"/>
          <w:rFonts w:ascii="Arial" w:eastAsiaTheme="majorEastAsia" w:hAnsi="Arial" w:cs="Arial"/>
          <w:color w:val="000000"/>
        </w:rPr>
      </w:pPr>
    </w:p>
    <w:p w14:paraId="4717B4C2" w14:textId="77777777" w:rsidR="001A1874" w:rsidRDefault="001A1874" w:rsidP="00DC77D8">
      <w:pPr>
        <w:pStyle w:val="paragraph"/>
        <w:spacing w:before="0" w:beforeAutospacing="0" w:after="0" w:afterAutospacing="0"/>
        <w:jc w:val="both"/>
        <w:textAlignment w:val="baseline"/>
        <w:rPr>
          <w:rStyle w:val="normaltextrun"/>
          <w:rFonts w:ascii="Arial" w:eastAsiaTheme="majorEastAsia" w:hAnsi="Arial" w:cs="Arial"/>
          <w:color w:val="000000"/>
        </w:rPr>
      </w:pPr>
    </w:p>
    <w:p w14:paraId="517CD258" w14:textId="77777777" w:rsidR="001A1874" w:rsidRDefault="001A1874" w:rsidP="00DC77D8">
      <w:pPr>
        <w:pStyle w:val="paragraph"/>
        <w:spacing w:before="0" w:beforeAutospacing="0" w:after="0" w:afterAutospacing="0"/>
        <w:jc w:val="both"/>
        <w:textAlignment w:val="baseline"/>
        <w:rPr>
          <w:rStyle w:val="normaltextrun"/>
          <w:rFonts w:ascii="Arial" w:eastAsiaTheme="majorEastAsia" w:hAnsi="Arial" w:cs="Arial"/>
          <w:color w:val="000000"/>
        </w:rPr>
      </w:pPr>
    </w:p>
    <w:p w14:paraId="23636275" w14:textId="77777777" w:rsidR="001A1874" w:rsidRDefault="001A1874" w:rsidP="00DC77D8">
      <w:pPr>
        <w:pStyle w:val="paragraph"/>
        <w:spacing w:before="0" w:beforeAutospacing="0" w:after="0" w:afterAutospacing="0"/>
        <w:jc w:val="both"/>
        <w:textAlignment w:val="baseline"/>
        <w:rPr>
          <w:rStyle w:val="normaltextrun"/>
          <w:rFonts w:ascii="Arial" w:eastAsiaTheme="majorEastAsia" w:hAnsi="Arial" w:cs="Arial"/>
          <w:color w:val="000000"/>
        </w:rPr>
      </w:pPr>
    </w:p>
    <w:p w14:paraId="398E01A1" w14:textId="77777777" w:rsidR="001A1874" w:rsidRDefault="001A1874" w:rsidP="00DC77D8">
      <w:pPr>
        <w:pStyle w:val="paragraph"/>
        <w:spacing w:before="0" w:beforeAutospacing="0" w:after="0" w:afterAutospacing="0"/>
        <w:jc w:val="both"/>
        <w:textAlignment w:val="baseline"/>
        <w:rPr>
          <w:rStyle w:val="normaltextrun"/>
          <w:rFonts w:ascii="Arial" w:eastAsiaTheme="majorEastAsia" w:hAnsi="Arial" w:cs="Arial"/>
          <w:color w:val="000000"/>
        </w:rPr>
      </w:pPr>
    </w:p>
    <w:p w14:paraId="3BDCF7CF" w14:textId="77777777" w:rsidR="001A1874" w:rsidRDefault="001A1874" w:rsidP="00DC77D8">
      <w:pPr>
        <w:pStyle w:val="paragraph"/>
        <w:spacing w:before="0" w:beforeAutospacing="0" w:after="0" w:afterAutospacing="0"/>
        <w:jc w:val="both"/>
        <w:textAlignment w:val="baseline"/>
        <w:rPr>
          <w:rStyle w:val="normaltextrun"/>
          <w:rFonts w:ascii="Arial" w:eastAsiaTheme="majorEastAsia" w:hAnsi="Arial" w:cs="Arial"/>
          <w:color w:val="000000"/>
        </w:rPr>
      </w:pPr>
    </w:p>
    <w:p w14:paraId="66452215" w14:textId="77777777" w:rsidR="001A1874" w:rsidRDefault="001A1874" w:rsidP="00DC77D8">
      <w:pPr>
        <w:pStyle w:val="paragraph"/>
        <w:spacing w:before="0" w:beforeAutospacing="0" w:after="0" w:afterAutospacing="0"/>
        <w:jc w:val="both"/>
        <w:textAlignment w:val="baseline"/>
        <w:rPr>
          <w:rStyle w:val="normaltextrun"/>
          <w:rFonts w:ascii="Arial" w:eastAsiaTheme="majorEastAsia" w:hAnsi="Arial" w:cs="Arial"/>
          <w:color w:val="000000"/>
        </w:rPr>
      </w:pPr>
    </w:p>
    <w:p w14:paraId="075A7D8A" w14:textId="77777777" w:rsidR="001A1874" w:rsidRDefault="001A1874" w:rsidP="00DC77D8">
      <w:pPr>
        <w:pStyle w:val="paragraph"/>
        <w:spacing w:before="0" w:beforeAutospacing="0" w:after="0" w:afterAutospacing="0"/>
        <w:jc w:val="both"/>
        <w:textAlignment w:val="baseline"/>
        <w:rPr>
          <w:rStyle w:val="normaltextrun"/>
          <w:rFonts w:ascii="Arial" w:eastAsiaTheme="majorEastAsia" w:hAnsi="Arial" w:cs="Arial"/>
          <w:color w:val="000000"/>
        </w:rPr>
      </w:pPr>
    </w:p>
    <w:p w14:paraId="44C2B488" w14:textId="77777777" w:rsidR="001A1874" w:rsidRDefault="001A1874" w:rsidP="00DC77D8">
      <w:pPr>
        <w:pStyle w:val="paragraph"/>
        <w:spacing w:before="0" w:beforeAutospacing="0" w:after="0" w:afterAutospacing="0"/>
        <w:jc w:val="both"/>
        <w:textAlignment w:val="baseline"/>
        <w:rPr>
          <w:rStyle w:val="normaltextrun"/>
          <w:rFonts w:ascii="Arial" w:eastAsiaTheme="majorEastAsia" w:hAnsi="Arial" w:cs="Arial"/>
          <w:color w:val="000000"/>
        </w:rPr>
      </w:pPr>
    </w:p>
    <w:p w14:paraId="62092128" w14:textId="77777777" w:rsidR="001A1874" w:rsidRPr="001A1874" w:rsidRDefault="001A1874" w:rsidP="00DC77D8">
      <w:pPr>
        <w:pStyle w:val="paragraph"/>
        <w:spacing w:before="0" w:beforeAutospacing="0" w:after="0" w:afterAutospacing="0"/>
        <w:jc w:val="both"/>
        <w:textAlignment w:val="baseline"/>
        <w:rPr>
          <w:rStyle w:val="normaltextrun"/>
          <w:rFonts w:ascii="Arial" w:eastAsiaTheme="majorEastAsia" w:hAnsi="Arial" w:cs="Arial"/>
          <w:color w:val="000000"/>
        </w:rPr>
      </w:pPr>
    </w:p>
    <w:p w14:paraId="1E494BEB" w14:textId="77777777" w:rsidR="00DC77D8" w:rsidRPr="001A1874" w:rsidRDefault="00DC77D8" w:rsidP="00DC77D8">
      <w:pPr>
        <w:pStyle w:val="paragraph"/>
        <w:spacing w:before="0" w:beforeAutospacing="0" w:after="0" w:afterAutospacing="0"/>
        <w:jc w:val="both"/>
        <w:textAlignment w:val="baseline"/>
        <w:rPr>
          <w:rFonts w:ascii="Arial" w:hAnsi="Arial" w:cs="Arial"/>
        </w:rPr>
      </w:pPr>
    </w:p>
    <w:p w14:paraId="7CF2402C" w14:textId="77777777" w:rsidR="00DC77D8" w:rsidRPr="001A1874" w:rsidRDefault="00DC77D8" w:rsidP="00DC77D8">
      <w:pPr>
        <w:pStyle w:val="paragraph"/>
        <w:spacing w:before="0" w:beforeAutospacing="0" w:after="0" w:afterAutospacing="0"/>
        <w:ind w:left="213"/>
        <w:textAlignment w:val="baseline"/>
        <w:rPr>
          <w:color w:val="156082" w:themeColor="accent1"/>
        </w:rPr>
      </w:pPr>
    </w:p>
    <w:p w14:paraId="7494D4F6" w14:textId="2853EA45" w:rsidR="00DC77D8" w:rsidRPr="001A1874" w:rsidRDefault="00DC77D8" w:rsidP="00DC77D8">
      <w:pPr>
        <w:pStyle w:val="paragraph"/>
        <w:spacing w:before="0" w:beforeAutospacing="0" w:after="0" w:afterAutospacing="0"/>
        <w:ind w:left="213"/>
        <w:textAlignment w:val="baseline"/>
        <w:rPr>
          <w:rFonts w:ascii="Segoe UI" w:hAnsi="Segoe UI" w:cs="Segoe UI"/>
          <w:color w:val="0F9ED5" w:themeColor="accent4"/>
          <w:sz w:val="36"/>
          <w:szCs w:val="36"/>
        </w:rPr>
      </w:pPr>
      <w:r w:rsidRPr="001A1874">
        <w:rPr>
          <w:rStyle w:val="normaltextrun"/>
          <w:rFonts w:ascii="Gill Sans MT" w:eastAsiaTheme="majorEastAsia" w:hAnsi="Gill Sans MT" w:cs="Segoe UI"/>
          <w:color w:val="0F9ED5" w:themeColor="accent4"/>
          <w:spacing w:val="45"/>
          <w:sz w:val="36"/>
          <w:szCs w:val="36"/>
        </w:rPr>
        <w:lastRenderedPageBreak/>
        <w:t>ACCOUNTABILITY</w:t>
      </w:r>
      <w:r w:rsidRPr="001A1874">
        <w:rPr>
          <w:rStyle w:val="eop"/>
          <w:rFonts w:ascii="Arial" w:eastAsiaTheme="majorEastAsia" w:hAnsi="Arial" w:cs="Arial"/>
          <w:color w:val="0F9ED5" w:themeColor="accent4"/>
          <w:sz w:val="36"/>
          <w:szCs w:val="36"/>
        </w:rPr>
        <w:t>​</w:t>
      </w:r>
    </w:p>
    <w:p w14:paraId="7849F156" w14:textId="55CCEE97" w:rsidR="00DC77D8" w:rsidRPr="001A1874" w:rsidRDefault="00DC77D8" w:rsidP="001A1874">
      <w:pPr>
        <w:pStyle w:val="paragraph"/>
        <w:spacing w:before="0" w:beforeAutospacing="0" w:after="0" w:afterAutospacing="0"/>
        <w:ind w:left="213"/>
        <w:textAlignment w:val="baseline"/>
        <w:rPr>
          <w:rFonts w:ascii="Segoe UI" w:hAnsi="Segoe UI" w:cs="Segoe UI"/>
          <w:color w:val="0F9ED5" w:themeColor="accent4"/>
          <w:lang w:val="en-US"/>
        </w:rPr>
      </w:pPr>
      <w:r w:rsidRPr="001A1874">
        <w:rPr>
          <w:rStyle w:val="normaltextrun"/>
          <w:rFonts w:ascii="Gill Sans MT" w:eastAsiaTheme="majorEastAsia" w:hAnsi="Gill Sans MT" w:cs="Segoe UI"/>
          <w:color w:val="0F9ED5" w:themeColor="accent4"/>
          <w:spacing w:val="45"/>
        </w:rPr>
        <w:t>TAKING OUR DUTY TO ACT RESPONSIBLY, LAWFULLY,</w:t>
      </w:r>
      <w:r w:rsidRPr="001A1874">
        <w:rPr>
          <w:rStyle w:val="eop"/>
          <w:rFonts w:ascii="Arial" w:eastAsiaTheme="majorEastAsia" w:hAnsi="Arial" w:cs="Arial"/>
          <w:color w:val="0F9ED5" w:themeColor="accent4"/>
          <w:lang w:val="en-US"/>
        </w:rPr>
        <w:t>​</w:t>
      </w:r>
      <w:r w:rsidR="001A1874" w:rsidRPr="001A1874">
        <w:rPr>
          <w:rFonts w:ascii="Segoe UI" w:hAnsi="Segoe UI" w:cs="Segoe UI"/>
          <w:color w:val="0F9ED5" w:themeColor="accent4"/>
          <w:lang w:val="en-US"/>
        </w:rPr>
        <w:t xml:space="preserve"> </w:t>
      </w:r>
      <w:r w:rsidRPr="001A1874">
        <w:rPr>
          <w:rStyle w:val="normaltextrun"/>
          <w:rFonts w:ascii="Gill Sans MT" w:eastAsiaTheme="majorEastAsia" w:hAnsi="Gill Sans MT" w:cs="Segoe UI"/>
          <w:color w:val="0F9ED5" w:themeColor="accent4"/>
          <w:spacing w:val="45"/>
        </w:rPr>
        <w:t>AND IN THE BEST INTERESTS OF OUR COMMUNITIES</w:t>
      </w:r>
      <w:r w:rsidRPr="001A1874">
        <w:rPr>
          <w:rStyle w:val="eop"/>
          <w:rFonts w:ascii="Arial" w:eastAsiaTheme="majorEastAsia" w:hAnsi="Arial" w:cs="Arial"/>
          <w:color w:val="0F9ED5" w:themeColor="accent4"/>
        </w:rPr>
        <w:t>​</w:t>
      </w:r>
    </w:p>
    <w:p w14:paraId="47BC5BB0" w14:textId="77777777" w:rsidR="00DC77D8" w:rsidRPr="001A1874" w:rsidRDefault="00DC77D8" w:rsidP="00DC77D8">
      <w:pPr>
        <w:pStyle w:val="paragraph"/>
        <w:spacing w:before="0" w:beforeAutospacing="0" w:after="0" w:afterAutospacing="0"/>
        <w:ind w:left="213"/>
        <w:textAlignment w:val="baseline"/>
        <w:rPr>
          <w:color w:val="156082" w:themeColor="accent1"/>
        </w:rPr>
      </w:pPr>
    </w:p>
    <w:p w14:paraId="20165AE9" w14:textId="77777777" w:rsidR="00DC77D8" w:rsidRPr="001A1874" w:rsidRDefault="00DC77D8" w:rsidP="00DC77D8">
      <w:pPr>
        <w:pStyle w:val="paragraph"/>
        <w:spacing w:before="0" w:beforeAutospacing="0" w:after="0" w:afterAutospacing="0"/>
        <w:ind w:left="212"/>
        <w:textAlignment w:val="baseline"/>
        <w:rPr>
          <w:rFonts w:ascii="Segoe UI" w:hAnsi="Segoe UI" w:cs="Segoe UI"/>
          <w:lang w:val="en-US"/>
        </w:rPr>
      </w:pPr>
      <w:r w:rsidRPr="001A1874">
        <w:rPr>
          <w:rStyle w:val="normaltextrun"/>
          <w:rFonts w:ascii="Gill Sans MT" w:eastAsiaTheme="majorEastAsia" w:hAnsi="Gill Sans MT" w:cs="Segoe UI"/>
          <w:b/>
          <w:bCs/>
          <w:color w:val="000000"/>
          <w:position w:val="1"/>
        </w:rPr>
        <w:t>POLICIES &amp; PROCEDURES</w:t>
      </w:r>
      <w:r w:rsidRPr="001A1874">
        <w:rPr>
          <w:rStyle w:val="eop"/>
          <w:rFonts w:ascii="Arial" w:eastAsiaTheme="majorEastAsia" w:hAnsi="Arial" w:cs="Arial"/>
          <w:lang w:val="en-US"/>
        </w:rPr>
        <w:t>​</w:t>
      </w:r>
    </w:p>
    <w:p w14:paraId="14AA6CAC" w14:textId="77777777" w:rsidR="00DC77D8" w:rsidRPr="001A1874" w:rsidRDefault="00DC77D8" w:rsidP="00DC77D8">
      <w:pPr>
        <w:pStyle w:val="paragraph"/>
        <w:spacing w:before="0" w:beforeAutospacing="0" w:after="0" w:afterAutospacing="0"/>
        <w:ind w:left="157"/>
        <w:jc w:val="both"/>
        <w:textAlignment w:val="baseline"/>
        <w:rPr>
          <w:rFonts w:ascii="Segoe UI" w:hAnsi="Segoe UI" w:cs="Segoe UI"/>
        </w:rPr>
      </w:pPr>
      <w:r w:rsidRPr="001A1874">
        <w:rPr>
          <w:rStyle w:val="normaltextrun"/>
          <w:rFonts w:ascii="Gill Sans MT" w:eastAsiaTheme="majorEastAsia" w:hAnsi="Gill Sans MT" w:cs="Segoe UI"/>
          <w:i/>
          <w:iCs/>
          <w:color w:val="000000"/>
          <w:position w:val="1"/>
        </w:rPr>
        <w:t xml:space="preserve">The council reviews its governing documents, policies and procedures regularly.  It is a member of the Wiltshire Association for Local </w:t>
      </w:r>
      <w:r w:rsidRPr="001A1874">
        <w:rPr>
          <w:rStyle w:val="contextualspellingandgrammarerrorzoomed"/>
          <w:rFonts w:ascii="Gill Sans MT" w:eastAsiaTheme="majorEastAsia" w:hAnsi="Gill Sans MT" w:cs="Segoe UI"/>
          <w:i/>
          <w:iCs/>
          <w:color w:val="000000"/>
          <w:position w:val="1"/>
        </w:rPr>
        <w:t>Councils</w:t>
      </w:r>
      <w:r w:rsidRPr="001A1874">
        <w:rPr>
          <w:rStyle w:val="normaltextrun"/>
          <w:rFonts w:ascii="Gill Sans MT" w:eastAsiaTheme="majorEastAsia" w:hAnsi="Gill Sans MT" w:cs="Segoe UI"/>
          <w:i/>
          <w:iCs/>
          <w:color w:val="000000"/>
          <w:position w:val="1"/>
        </w:rPr>
        <w:t xml:space="preserve"> and the Clerk is a member of the Society for Local Council Clerks. Councillors and Officers undertake training relevant to their roles, and regular and transparent reporting on our actions are posted on the website in the form of agendas, meeting reports and minutes.</w:t>
      </w:r>
      <w:r w:rsidRPr="001A1874">
        <w:rPr>
          <w:rStyle w:val="eop"/>
          <w:rFonts w:ascii="Arial" w:eastAsiaTheme="majorEastAsia" w:hAnsi="Arial" w:cs="Arial"/>
        </w:rPr>
        <w:t>​</w:t>
      </w:r>
    </w:p>
    <w:p w14:paraId="6917B5A9" w14:textId="77777777" w:rsidR="00DC77D8" w:rsidRPr="001A1874" w:rsidRDefault="00DC77D8" w:rsidP="00DC77D8">
      <w:pPr>
        <w:pStyle w:val="paragraph"/>
        <w:spacing w:before="0" w:beforeAutospacing="0" w:after="0" w:afterAutospacing="0"/>
        <w:ind w:left="212"/>
        <w:jc w:val="both"/>
        <w:textAlignment w:val="baseline"/>
        <w:rPr>
          <w:rFonts w:ascii="Segoe UI" w:hAnsi="Segoe UI" w:cs="Segoe UI"/>
          <w:lang w:val="en-US"/>
        </w:rPr>
      </w:pPr>
      <w:r w:rsidRPr="001A1874">
        <w:rPr>
          <w:rStyle w:val="normaltextrun"/>
          <w:rFonts w:ascii="Gill Sans MT" w:eastAsiaTheme="majorEastAsia" w:hAnsi="Gill Sans MT" w:cs="Segoe UI"/>
          <w:b/>
          <w:bCs/>
          <w:color w:val="000000"/>
          <w:position w:val="1"/>
        </w:rPr>
        <w:t xml:space="preserve">ANNUAL REVIEW OF CONSTITUTION, STANDING ORDERS, </w:t>
      </w:r>
      <w:r w:rsidRPr="001A1874">
        <w:rPr>
          <w:rStyle w:val="eop"/>
          <w:rFonts w:ascii="Arial" w:eastAsiaTheme="majorEastAsia" w:hAnsi="Arial" w:cs="Arial"/>
          <w:lang w:val="en-US"/>
        </w:rPr>
        <w:t>​</w:t>
      </w:r>
    </w:p>
    <w:p w14:paraId="4DA0F08E" w14:textId="77777777" w:rsidR="00DC77D8" w:rsidRPr="001A1874" w:rsidRDefault="00DC77D8" w:rsidP="00DC77D8">
      <w:pPr>
        <w:pStyle w:val="paragraph"/>
        <w:spacing w:before="0" w:beforeAutospacing="0" w:after="0" w:afterAutospacing="0"/>
        <w:ind w:left="212"/>
        <w:jc w:val="both"/>
        <w:textAlignment w:val="baseline"/>
        <w:rPr>
          <w:rFonts w:ascii="Segoe UI" w:hAnsi="Segoe UI" w:cs="Segoe UI"/>
          <w:lang w:val="en-US"/>
        </w:rPr>
      </w:pPr>
      <w:r w:rsidRPr="001A1874">
        <w:rPr>
          <w:rStyle w:val="normaltextrun"/>
          <w:rFonts w:ascii="Gill Sans MT" w:eastAsiaTheme="majorEastAsia" w:hAnsi="Gill Sans MT" w:cs="Segoe UI"/>
          <w:b/>
          <w:bCs/>
          <w:color w:val="000000"/>
          <w:position w:val="1"/>
        </w:rPr>
        <w:t>FINANCIAL REGULATIONS AND SCHEME OF DELEGATIONS</w:t>
      </w:r>
      <w:r w:rsidRPr="001A1874">
        <w:rPr>
          <w:rStyle w:val="eop"/>
          <w:rFonts w:ascii="Arial" w:eastAsiaTheme="majorEastAsia" w:hAnsi="Arial" w:cs="Arial"/>
          <w:lang w:val="en-US"/>
        </w:rPr>
        <w:t>​</w:t>
      </w:r>
    </w:p>
    <w:p w14:paraId="32396176" w14:textId="77777777" w:rsidR="00DC77D8" w:rsidRPr="001A1874" w:rsidRDefault="00DC77D8" w:rsidP="00DC77D8">
      <w:pPr>
        <w:pStyle w:val="paragraph"/>
        <w:spacing w:before="0" w:beforeAutospacing="0" w:after="0" w:afterAutospacing="0"/>
        <w:ind w:left="212"/>
        <w:jc w:val="both"/>
        <w:textAlignment w:val="baseline"/>
        <w:rPr>
          <w:rFonts w:ascii="Segoe UI" w:hAnsi="Segoe UI" w:cs="Segoe UI"/>
        </w:rPr>
      </w:pPr>
      <w:r w:rsidRPr="001A1874">
        <w:rPr>
          <w:rStyle w:val="normaltextrun"/>
          <w:rFonts w:ascii="Gill Sans MT" w:eastAsiaTheme="majorEastAsia" w:hAnsi="Gill Sans MT" w:cs="Segoe UI"/>
          <w:color w:val="000000"/>
        </w:rPr>
        <w:t xml:space="preserve">May 2023 -documents are based on the model guidelines issued by the National Association of Local Councils. Changes have already been made this year to allow for the </w:t>
      </w:r>
      <w:r w:rsidRPr="001A1874">
        <w:rPr>
          <w:rStyle w:val="contextualspellingandgrammarerrorzoomed"/>
          <w:rFonts w:ascii="Gill Sans MT" w:eastAsiaTheme="majorEastAsia" w:hAnsi="Gill Sans MT" w:cs="Segoe UI"/>
          <w:color w:val="000000"/>
        </w:rPr>
        <w:t>councils</w:t>
      </w:r>
      <w:r w:rsidRPr="001A1874">
        <w:rPr>
          <w:rStyle w:val="normaltextrun"/>
          <w:rFonts w:ascii="Gill Sans MT" w:eastAsiaTheme="majorEastAsia" w:hAnsi="Gill Sans MT" w:cs="Segoe UI"/>
          <w:color w:val="000000"/>
        </w:rPr>
        <w:t xml:space="preserve"> transition to online banking, and legislative changes to contract thresholds. In May 2025…..</w:t>
      </w:r>
    </w:p>
    <w:p w14:paraId="5E5CB898" w14:textId="77777777" w:rsidR="00DC77D8" w:rsidRPr="001A1874" w:rsidRDefault="00DC77D8" w:rsidP="00DC77D8">
      <w:pPr>
        <w:pStyle w:val="paragraph"/>
        <w:spacing w:before="0" w:beforeAutospacing="0" w:after="0" w:afterAutospacing="0"/>
        <w:ind w:left="212"/>
        <w:jc w:val="both"/>
        <w:textAlignment w:val="baseline"/>
        <w:rPr>
          <w:rFonts w:ascii="Segoe UI" w:hAnsi="Segoe UI" w:cs="Segoe UI"/>
        </w:rPr>
      </w:pPr>
      <w:r w:rsidRPr="001A1874">
        <w:rPr>
          <w:rStyle w:val="normaltextrun"/>
          <w:rFonts w:ascii="Gill Sans MT" w:eastAsiaTheme="majorEastAsia" w:hAnsi="Gill Sans MT" w:cs="Segoe UI"/>
          <w:b/>
          <w:bCs/>
          <w:color w:val="000000"/>
          <w:position w:val="1"/>
        </w:rPr>
        <w:t>GENERAL POWER OF COMPETENCE</w:t>
      </w:r>
      <w:r w:rsidRPr="001A1874">
        <w:rPr>
          <w:rStyle w:val="eop"/>
          <w:rFonts w:ascii="Arial" w:eastAsiaTheme="majorEastAsia" w:hAnsi="Arial" w:cs="Arial"/>
        </w:rPr>
        <w:t>​</w:t>
      </w:r>
    </w:p>
    <w:p w14:paraId="2622790F" w14:textId="34392077" w:rsidR="00DC77D8" w:rsidRPr="001A1874" w:rsidRDefault="00DC77D8" w:rsidP="00DC77D8">
      <w:pPr>
        <w:pStyle w:val="paragraph"/>
        <w:spacing w:before="0" w:beforeAutospacing="0" w:after="0" w:afterAutospacing="0"/>
        <w:ind w:left="213"/>
        <w:jc w:val="both"/>
        <w:textAlignment w:val="baseline"/>
        <w:rPr>
          <w:rFonts w:ascii="Segoe UI" w:hAnsi="Segoe UI" w:cs="Segoe UI"/>
          <w:lang w:val="en-US"/>
        </w:rPr>
      </w:pPr>
      <w:r w:rsidRPr="001A1874">
        <w:rPr>
          <w:rStyle w:val="normaltextrun"/>
          <w:rFonts w:ascii="Gill Sans MT" w:eastAsiaTheme="majorEastAsia" w:hAnsi="Gill Sans MT" w:cs="Segoe UI"/>
          <w:color w:val="000000"/>
        </w:rPr>
        <w:t xml:space="preserve">May 2025 - </w:t>
      </w:r>
      <w:r w:rsidRPr="001A1874">
        <w:rPr>
          <w:rStyle w:val="advancedproofingissuezoomed"/>
          <w:rFonts w:ascii="Gill Sans MT" w:eastAsiaTheme="majorEastAsia" w:hAnsi="Gill Sans MT" w:cs="Segoe UI"/>
          <w:color w:val="000000"/>
        </w:rPr>
        <w:t>in order to</w:t>
      </w:r>
      <w:r w:rsidRPr="001A1874">
        <w:rPr>
          <w:rStyle w:val="normaltextrun"/>
          <w:rFonts w:ascii="Gill Sans MT" w:eastAsiaTheme="majorEastAsia" w:hAnsi="Gill Sans MT" w:cs="Segoe UI"/>
          <w:color w:val="000000"/>
        </w:rPr>
        <w:t xml:space="preserve"> apply for the General Power of Competence, the Council must have a </w:t>
      </w:r>
      <w:r w:rsidRPr="001A1874">
        <w:rPr>
          <w:rStyle w:val="scxp143606255"/>
          <w:rFonts w:ascii="Gill Sans MT" w:eastAsiaTheme="majorEastAsia" w:hAnsi="Gill Sans MT" w:cs="Segoe UI"/>
          <w:color w:val="000000"/>
        </w:rPr>
        <w:t>CiLCA</w:t>
      </w:r>
      <w:r w:rsidRPr="001A1874">
        <w:rPr>
          <w:rStyle w:val="normaltextrun"/>
          <w:rFonts w:ascii="Gill Sans MT" w:eastAsiaTheme="majorEastAsia" w:hAnsi="Gill Sans MT" w:cs="Segoe UI"/>
          <w:color w:val="000000"/>
        </w:rPr>
        <w:t xml:space="preserve"> qualified Clerk and at least two thirds of total councillors/seats (16) being elected. A resolution was taken at the May APCM to declare general powers of </w:t>
      </w:r>
      <w:r w:rsidR="001A1874" w:rsidRPr="001A1874">
        <w:rPr>
          <w:rStyle w:val="normaltextrun"/>
          <w:rFonts w:ascii="Gill Sans MT" w:eastAsiaTheme="majorEastAsia" w:hAnsi="Gill Sans MT" w:cs="Segoe UI"/>
          <w:color w:val="000000"/>
        </w:rPr>
        <w:t>competence</w:t>
      </w:r>
      <w:r w:rsidRPr="001A1874">
        <w:rPr>
          <w:rStyle w:val="normaltextrun"/>
          <w:rFonts w:ascii="Gill Sans MT" w:eastAsiaTheme="majorEastAsia" w:hAnsi="Gill Sans MT" w:cs="Segoe UI"/>
          <w:color w:val="000000"/>
        </w:rPr>
        <w:t>. </w:t>
      </w:r>
      <w:r w:rsidRPr="001A1874">
        <w:rPr>
          <w:rStyle w:val="eop"/>
          <w:rFonts w:ascii="Arial" w:eastAsiaTheme="majorEastAsia" w:hAnsi="Arial" w:cs="Arial"/>
          <w:lang w:val="en-US"/>
        </w:rPr>
        <w:t>​</w:t>
      </w:r>
    </w:p>
    <w:p w14:paraId="138B0620" w14:textId="77777777" w:rsidR="00DC77D8" w:rsidRPr="001A1874" w:rsidRDefault="00DC77D8" w:rsidP="00DC77D8">
      <w:pPr>
        <w:pStyle w:val="paragraph"/>
        <w:spacing w:before="0" w:beforeAutospacing="0" w:after="0" w:afterAutospacing="0"/>
        <w:ind w:left="212"/>
        <w:jc w:val="both"/>
        <w:textAlignment w:val="baseline"/>
        <w:rPr>
          <w:rFonts w:ascii="Segoe UI" w:hAnsi="Segoe UI" w:cs="Segoe UI"/>
        </w:rPr>
      </w:pPr>
      <w:r w:rsidRPr="001A1874">
        <w:rPr>
          <w:rStyle w:val="normaltextrun"/>
          <w:rFonts w:ascii="Gill Sans MT" w:eastAsiaTheme="majorEastAsia" w:hAnsi="Gill Sans MT" w:cs="Segoe UI"/>
          <w:b/>
          <w:bCs/>
          <w:color w:val="000000"/>
          <w:position w:val="1"/>
        </w:rPr>
        <w:t>QUALITY COUNCIL AWARDS</w:t>
      </w:r>
      <w:r w:rsidRPr="001A1874">
        <w:rPr>
          <w:rStyle w:val="eop"/>
          <w:rFonts w:ascii="Arial" w:eastAsiaTheme="majorEastAsia" w:hAnsi="Arial" w:cs="Arial"/>
        </w:rPr>
        <w:t>​</w:t>
      </w:r>
    </w:p>
    <w:p w14:paraId="5776ACA6" w14:textId="77777777" w:rsidR="00DC77D8" w:rsidRPr="001A1874" w:rsidRDefault="00DC77D8" w:rsidP="00DC77D8">
      <w:pPr>
        <w:pStyle w:val="paragraph"/>
        <w:spacing w:before="0" w:beforeAutospacing="0" w:after="0" w:afterAutospacing="0"/>
        <w:ind w:left="212"/>
        <w:jc w:val="both"/>
        <w:textAlignment w:val="baseline"/>
        <w:rPr>
          <w:rFonts w:ascii="Segoe UI" w:hAnsi="Segoe UI" w:cs="Segoe UI"/>
          <w:lang w:val="en-US"/>
        </w:rPr>
      </w:pPr>
      <w:r w:rsidRPr="001A1874">
        <w:rPr>
          <w:rStyle w:val="normaltextrun"/>
          <w:rFonts w:ascii="Gill Sans MT" w:eastAsiaTheme="majorEastAsia" w:hAnsi="Gill Sans MT" w:cs="Segoe UI"/>
          <w:color w:val="000000"/>
        </w:rPr>
        <w:t>ACTION  - To identify a councillor willing to investigate the Quality Council Award Scheme administered by National Association of Local Councils (NALC).</w:t>
      </w:r>
      <w:r w:rsidRPr="001A1874">
        <w:rPr>
          <w:rStyle w:val="eop"/>
          <w:rFonts w:ascii="Arial" w:eastAsiaTheme="majorEastAsia" w:hAnsi="Arial" w:cs="Arial"/>
          <w:lang w:val="en-US"/>
        </w:rPr>
        <w:t>​</w:t>
      </w:r>
    </w:p>
    <w:p w14:paraId="7ECA50E4" w14:textId="77777777" w:rsidR="00DC77D8" w:rsidRPr="001A1874" w:rsidRDefault="00DC77D8" w:rsidP="00DC77D8">
      <w:pPr>
        <w:pStyle w:val="paragraph"/>
        <w:spacing w:before="0" w:beforeAutospacing="0" w:after="0" w:afterAutospacing="0"/>
        <w:ind w:left="212"/>
        <w:jc w:val="both"/>
        <w:textAlignment w:val="baseline"/>
        <w:rPr>
          <w:rFonts w:ascii="Segoe UI" w:hAnsi="Segoe UI" w:cs="Segoe UI"/>
          <w:lang w:val="en-US"/>
        </w:rPr>
      </w:pPr>
      <w:r w:rsidRPr="001A1874">
        <w:rPr>
          <w:rStyle w:val="normaltextrun"/>
          <w:rFonts w:ascii="Gill Sans MT" w:eastAsiaTheme="majorEastAsia" w:hAnsi="Gill Sans MT" w:cs="Segoe UI"/>
          <w:b/>
          <w:bCs/>
          <w:color w:val="000000"/>
          <w:position w:val="1"/>
        </w:rPr>
        <w:t>COUNCILLOR RECRUITMENT AND RETENTION</w:t>
      </w:r>
      <w:r w:rsidRPr="001A1874">
        <w:rPr>
          <w:rStyle w:val="eop"/>
          <w:rFonts w:ascii="Arial" w:eastAsiaTheme="majorEastAsia" w:hAnsi="Arial" w:cs="Arial"/>
          <w:lang w:val="en-US"/>
        </w:rPr>
        <w:t>​</w:t>
      </w:r>
    </w:p>
    <w:p w14:paraId="328E2CF2" w14:textId="3167B0DA" w:rsidR="00DC77D8" w:rsidRPr="001A1874" w:rsidRDefault="00DC77D8" w:rsidP="00DC77D8">
      <w:pPr>
        <w:pStyle w:val="paragraph"/>
        <w:spacing w:before="0" w:beforeAutospacing="0" w:after="0" w:afterAutospacing="0"/>
        <w:ind w:left="213"/>
        <w:jc w:val="both"/>
        <w:textAlignment w:val="baseline"/>
        <w:rPr>
          <w:rFonts w:ascii="Segoe UI" w:hAnsi="Segoe UI" w:cs="Segoe UI"/>
          <w:lang w:val="en-US"/>
        </w:rPr>
      </w:pPr>
      <w:r w:rsidRPr="001A1874">
        <w:rPr>
          <w:rStyle w:val="normaltextrun"/>
          <w:rFonts w:ascii="Gill Sans MT" w:eastAsiaTheme="majorEastAsia" w:hAnsi="Gill Sans MT" w:cs="Segoe UI"/>
          <w:color w:val="000000"/>
        </w:rPr>
        <w:t>ACTION - Councillors, Clerk and the Communications </w:t>
      </w:r>
      <w:r w:rsidRPr="001A1874">
        <w:rPr>
          <w:rStyle w:val="eop"/>
          <w:rFonts w:ascii="Arial" w:eastAsiaTheme="majorEastAsia" w:hAnsi="Arial" w:cs="Arial"/>
          <w:lang w:val="en-US"/>
        </w:rPr>
        <w:t>​</w:t>
      </w:r>
      <w:r w:rsidRPr="001A1874">
        <w:rPr>
          <w:rStyle w:val="normaltextrun"/>
          <w:rFonts w:ascii="Gill Sans MT" w:eastAsiaTheme="majorEastAsia" w:hAnsi="Gill Sans MT" w:cs="Segoe UI"/>
          <w:color w:val="000000"/>
        </w:rPr>
        <w:t>Officer continue to promote the Parish Council and the valuable role councillors play to encourage filling of vacant seats, either</w:t>
      </w:r>
      <w:r w:rsidR="001A1874">
        <w:rPr>
          <w:rStyle w:val="normaltextrun"/>
          <w:rFonts w:ascii="Gill Sans MT" w:eastAsiaTheme="majorEastAsia" w:hAnsi="Gill Sans MT" w:cs="Segoe UI"/>
          <w:color w:val="000000"/>
        </w:rPr>
        <w:t xml:space="preserve"> </w:t>
      </w:r>
      <w:r w:rsidRPr="001A1874">
        <w:rPr>
          <w:rStyle w:val="normaltextrun"/>
          <w:rFonts w:ascii="Gill Sans MT" w:eastAsiaTheme="majorEastAsia" w:hAnsi="Gill Sans MT" w:cs="Segoe UI"/>
          <w:color w:val="000000"/>
        </w:rPr>
        <w:t>by co-</w:t>
      </w:r>
      <w:r w:rsidR="001A1874" w:rsidRPr="001A1874">
        <w:rPr>
          <w:rStyle w:val="normaltextrun"/>
          <w:rFonts w:ascii="Gill Sans MT" w:eastAsiaTheme="majorEastAsia" w:hAnsi="Gill Sans MT" w:cs="Segoe UI"/>
          <w:color w:val="000000"/>
        </w:rPr>
        <w:t>option.</w:t>
      </w:r>
      <w:r w:rsidRPr="001A1874">
        <w:rPr>
          <w:rStyle w:val="eop"/>
          <w:rFonts w:ascii="Arial" w:eastAsiaTheme="majorEastAsia" w:hAnsi="Arial" w:cs="Arial"/>
        </w:rPr>
        <w:t>​</w:t>
      </w:r>
    </w:p>
    <w:p w14:paraId="135F0BF8" w14:textId="77777777" w:rsidR="00DC77D8" w:rsidRPr="001A1874" w:rsidRDefault="00DC77D8" w:rsidP="00DC77D8">
      <w:pPr>
        <w:pStyle w:val="paragraph"/>
        <w:spacing w:before="0" w:beforeAutospacing="0" w:after="0" w:afterAutospacing="0"/>
        <w:ind w:left="213"/>
        <w:jc w:val="both"/>
        <w:textAlignment w:val="baseline"/>
        <w:rPr>
          <w:rFonts w:ascii="Segoe UI" w:hAnsi="Segoe UI" w:cs="Segoe UI"/>
          <w:lang w:val="en-US"/>
        </w:rPr>
      </w:pPr>
      <w:r w:rsidRPr="001A1874">
        <w:rPr>
          <w:rStyle w:val="normaltextrun"/>
          <w:rFonts w:ascii="Gill Sans MT" w:eastAsiaTheme="majorEastAsia" w:hAnsi="Gill Sans MT" w:cs="Segoe UI"/>
          <w:b/>
          <w:bCs/>
          <w:color w:val="000000"/>
          <w:position w:val="1"/>
        </w:rPr>
        <w:t>SUCCESSION PLANNING</w:t>
      </w:r>
      <w:r w:rsidRPr="001A1874">
        <w:rPr>
          <w:rStyle w:val="eop"/>
          <w:rFonts w:ascii="Arial" w:eastAsiaTheme="majorEastAsia" w:hAnsi="Arial" w:cs="Arial"/>
          <w:lang w:val="en-US"/>
        </w:rPr>
        <w:t>​</w:t>
      </w:r>
    </w:p>
    <w:p w14:paraId="405AEA95" w14:textId="77777777" w:rsidR="00DC77D8" w:rsidRPr="001A1874" w:rsidRDefault="00DC77D8" w:rsidP="00DC77D8">
      <w:pPr>
        <w:pStyle w:val="paragraph"/>
        <w:spacing w:before="0" w:beforeAutospacing="0" w:after="0" w:afterAutospacing="0"/>
        <w:ind w:left="213"/>
        <w:jc w:val="both"/>
        <w:textAlignment w:val="baseline"/>
        <w:rPr>
          <w:rStyle w:val="normaltextrun"/>
          <w:rFonts w:ascii="Gill Sans MT" w:eastAsiaTheme="majorEastAsia" w:hAnsi="Gill Sans MT" w:cs="Segoe UI"/>
          <w:color w:val="000000"/>
        </w:rPr>
      </w:pPr>
      <w:r w:rsidRPr="001A1874">
        <w:rPr>
          <w:rStyle w:val="normaltextrun"/>
          <w:rFonts w:ascii="Gill Sans MT" w:eastAsiaTheme="majorEastAsia" w:hAnsi="Gill Sans MT" w:cs="Segoe UI"/>
          <w:color w:val="000000"/>
        </w:rPr>
        <w:t>2024 There have been several changes to the Clerk and Officer team, which currently has a Clerk, a Responsible Financial Officer (RFO), Operations Manager, Operations Officer, a Communications and Community Engagement Officer and a Community Venues Officer. The elections in May saw two councillors also take on roles as Wiltshire Councillors, this has highlighted the need to re-visit succession planning as an Officer will be retiring this year and a recently recruited Clerk only stayed in role for six months.</w:t>
      </w:r>
    </w:p>
    <w:p w14:paraId="7AE62686" w14:textId="77777777" w:rsidR="00DC77D8" w:rsidRPr="001A1874" w:rsidRDefault="00DC77D8" w:rsidP="00DC77D8">
      <w:pPr>
        <w:pStyle w:val="paragraph"/>
        <w:spacing w:before="0" w:beforeAutospacing="0" w:after="0" w:afterAutospacing="0"/>
        <w:ind w:left="213"/>
        <w:jc w:val="both"/>
        <w:textAlignment w:val="baseline"/>
        <w:rPr>
          <w:rFonts w:ascii="Segoe UI" w:hAnsi="Segoe UI" w:cs="Segoe UI"/>
          <w:lang w:val="en-US"/>
        </w:rPr>
      </w:pPr>
      <w:r w:rsidRPr="001A1874">
        <w:rPr>
          <w:rStyle w:val="eop"/>
          <w:rFonts w:ascii="Arial" w:eastAsiaTheme="majorEastAsia" w:hAnsi="Arial" w:cs="Arial"/>
          <w:lang w:val="en-US"/>
        </w:rPr>
        <w:t>​</w:t>
      </w:r>
    </w:p>
    <w:p w14:paraId="6A60DF0F" w14:textId="77777777" w:rsidR="00DC77D8" w:rsidRPr="001A1874" w:rsidRDefault="00DC77D8" w:rsidP="00DC77D8">
      <w:pPr>
        <w:pStyle w:val="paragraph"/>
        <w:spacing w:before="0" w:beforeAutospacing="0" w:after="0" w:afterAutospacing="0"/>
        <w:ind w:left="212"/>
        <w:textAlignment w:val="baseline"/>
        <w:rPr>
          <w:rFonts w:ascii="Segoe UI" w:hAnsi="Segoe UI" w:cs="Segoe UI"/>
          <w:lang w:val="en-US"/>
        </w:rPr>
      </w:pPr>
      <w:r w:rsidRPr="001A1874">
        <w:rPr>
          <w:rStyle w:val="normaltextrun"/>
          <w:rFonts w:ascii="Gill Sans MT" w:eastAsiaTheme="majorEastAsia" w:hAnsi="Gill Sans MT" w:cs="Segoe UI"/>
          <w:b/>
          <w:bCs/>
          <w:color w:val="000000"/>
          <w:position w:val="1"/>
        </w:rPr>
        <w:t>ASSET REPLACEMENT</w:t>
      </w:r>
      <w:r w:rsidRPr="001A1874">
        <w:rPr>
          <w:rStyle w:val="eop"/>
          <w:rFonts w:ascii="Arial" w:eastAsiaTheme="majorEastAsia" w:hAnsi="Arial" w:cs="Arial"/>
          <w:lang w:val="en-US"/>
        </w:rPr>
        <w:t>​</w:t>
      </w:r>
    </w:p>
    <w:p w14:paraId="215A305F" w14:textId="77777777" w:rsidR="00DC77D8" w:rsidRPr="001A1874" w:rsidRDefault="00DC77D8" w:rsidP="00DC77D8">
      <w:pPr>
        <w:pStyle w:val="paragraph"/>
        <w:spacing w:before="0" w:beforeAutospacing="0" w:after="0" w:afterAutospacing="0"/>
        <w:ind w:left="212"/>
        <w:textAlignment w:val="baseline"/>
        <w:rPr>
          <w:rFonts w:ascii="Segoe UI" w:hAnsi="Segoe UI" w:cs="Segoe UI"/>
          <w:lang w:val="en-US"/>
        </w:rPr>
      </w:pPr>
      <w:r w:rsidRPr="001A1874">
        <w:rPr>
          <w:rStyle w:val="normaltextrun"/>
          <w:rFonts w:ascii="Gill Sans MT" w:eastAsiaTheme="majorEastAsia" w:hAnsi="Gill Sans MT" w:cs="Segoe UI"/>
          <w:color w:val="000000"/>
        </w:rPr>
        <w:t>Produce long-term asset replacement strategy and financial forecast</w:t>
      </w:r>
      <w:r w:rsidRPr="001A1874">
        <w:rPr>
          <w:rStyle w:val="eop"/>
          <w:rFonts w:ascii="Arial" w:eastAsiaTheme="majorEastAsia" w:hAnsi="Arial" w:cs="Arial"/>
          <w:lang w:val="en-US"/>
        </w:rPr>
        <w:t>​</w:t>
      </w:r>
      <w:r w:rsidRPr="001A1874">
        <w:rPr>
          <w:rFonts w:ascii="Segoe UI" w:hAnsi="Segoe UI" w:cs="Segoe UI"/>
          <w:lang w:val="en-US"/>
        </w:rPr>
        <w:t xml:space="preserve"> </w:t>
      </w:r>
      <w:r w:rsidRPr="001A1874">
        <w:rPr>
          <w:rStyle w:val="normaltextrun"/>
          <w:rFonts w:ascii="Gill Sans MT" w:eastAsiaTheme="majorEastAsia" w:hAnsi="Gill Sans MT" w:cs="Segoe UI"/>
          <w:color w:val="000000"/>
        </w:rPr>
        <w:t>requirements </w:t>
      </w:r>
    </w:p>
    <w:p w14:paraId="74CE3BD0" w14:textId="2A2C6427" w:rsidR="007B5E78" w:rsidRPr="001A1874" w:rsidRDefault="001A1874" w:rsidP="001A1874">
      <w:pPr>
        <w:pStyle w:val="paragraph"/>
        <w:spacing w:before="0" w:beforeAutospacing="0" w:after="0" w:afterAutospacing="0"/>
        <w:textAlignment w:val="baseline"/>
        <w:rPr>
          <w:color w:val="156082" w:themeColor="accent1"/>
        </w:rPr>
      </w:pPr>
      <w:r>
        <w:rPr>
          <w:noProof/>
          <w:color w:val="156082" w:themeColor="accent1"/>
          <w14:ligatures w14:val="standardContextual"/>
        </w:rPr>
        <w:lastRenderedPageBreak/>
        <w:drawing>
          <wp:anchor distT="0" distB="0" distL="114300" distR="114300" simplePos="0" relativeHeight="251658247" behindDoc="0" locked="0" layoutInCell="1" allowOverlap="1" wp14:anchorId="332A690E" wp14:editId="44ED40AC">
            <wp:simplePos x="0" y="0"/>
            <wp:positionH relativeFrom="column">
              <wp:posOffset>339725</wp:posOffset>
            </wp:positionH>
            <wp:positionV relativeFrom="page">
              <wp:posOffset>519430</wp:posOffset>
            </wp:positionV>
            <wp:extent cx="8035200" cy="5684400"/>
            <wp:effectExtent l="0" t="0" r="4445" b="5715"/>
            <wp:wrapThrough wrapText="bothSides">
              <wp:wrapPolygon edited="0">
                <wp:start x="0" y="0"/>
                <wp:lineTo x="0" y="21573"/>
                <wp:lineTo x="21578" y="21573"/>
                <wp:lineTo x="21578" y="0"/>
                <wp:lineTo x="0" y="0"/>
              </wp:wrapPolygon>
            </wp:wrapThrough>
            <wp:docPr id="125218517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185177" name="Picture 125218517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035200" cy="5684400"/>
                    </a:xfrm>
                    <a:prstGeom prst="rect">
                      <a:avLst/>
                    </a:prstGeom>
                  </pic:spPr>
                </pic:pic>
              </a:graphicData>
            </a:graphic>
            <wp14:sizeRelH relativeFrom="page">
              <wp14:pctWidth>0</wp14:pctWidth>
            </wp14:sizeRelH>
            <wp14:sizeRelV relativeFrom="page">
              <wp14:pctHeight>0</wp14:pctHeight>
            </wp14:sizeRelV>
          </wp:anchor>
        </w:drawing>
      </w:r>
    </w:p>
    <w:sectPr w:rsidR="007B5E78" w:rsidRPr="001A1874" w:rsidSect="007B5E78">
      <w:headerReference w:type="even" r:id="rId28"/>
      <w:headerReference w:type="default" r:id="rId29"/>
      <w:headerReference w:type="first" r:id="rId30"/>
      <w:pgSz w:w="16820" w:h="11900" w:orient="landscape"/>
      <w:pgMar w:top="1000" w:right="1420" w:bottom="1040" w:left="1140" w:header="113"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3" w:author="Trudi Deane" w:date="2026-04-23T11:55:00Z" w:initials="TD">
    <w:p w14:paraId="46680980" w14:textId="77777777" w:rsidR="00FF5FB5" w:rsidRDefault="00FF5FB5" w:rsidP="00FF5FB5">
      <w:pPr>
        <w:pStyle w:val="CommentText"/>
      </w:pPr>
      <w:r>
        <w:rPr>
          <w:rStyle w:val="CommentReference"/>
        </w:rPr>
        <w:annotationRef/>
      </w:r>
      <w:r>
        <w:t>Should this be the Annual Parish Council Meeting, as well as the APM?  Ultimately, we do not have control over the APM - it could be convened by a group of residents for example.</w:t>
      </w:r>
    </w:p>
  </w:comment>
  <w:comment w:id="4" w:author="Laverstock &amp; Ford Parish Clerk" w:date="2026-04-24T11:22:00Z" w:initials="L&amp;FPC">
    <w:p w14:paraId="06069C01" w14:textId="77777777" w:rsidR="008D04BC" w:rsidRDefault="008D04BC" w:rsidP="008D04BC">
      <w:r>
        <w:rPr>
          <w:rStyle w:val="CommentReference"/>
        </w:rPr>
        <w:annotationRef/>
      </w:r>
      <w:r>
        <w:rPr>
          <w:sz w:val="20"/>
          <w:szCs w:val="20"/>
        </w:rPr>
        <w:t>yes</w:t>
      </w:r>
    </w:p>
  </w:comment>
  <w:comment w:id="6" w:author="Trudi Deane" w:date="2026-04-23T11:57:00Z" w:initials="TD">
    <w:p w14:paraId="42D7E3F8" w14:textId="77777777" w:rsidR="00262DA1" w:rsidRDefault="00262DA1" w:rsidP="00262DA1">
      <w:pPr>
        <w:pStyle w:val="CommentText"/>
      </w:pPr>
      <w:r>
        <w:rPr>
          <w:rStyle w:val="CommentReference"/>
        </w:rPr>
        <w:annotationRef/>
      </w:r>
      <w:r>
        <w:t>‘Laverstock (including part of Milford)’ or that reads as six communities</w:t>
      </w:r>
    </w:p>
  </w:comment>
  <w:comment w:id="7" w:author="Trudi Deane" w:date="2026-04-23T11:58:00Z" w:initials="TD">
    <w:p w14:paraId="7C02E6C1" w14:textId="77777777" w:rsidR="00C9489F" w:rsidRDefault="00C9489F" w:rsidP="00C9489F">
      <w:pPr>
        <w:pStyle w:val="CommentText"/>
      </w:pPr>
      <w:r>
        <w:rPr>
          <w:rStyle w:val="CommentReference"/>
        </w:rPr>
        <w:annotationRef/>
      </w:r>
      <w:r>
        <w:t>Why manages in one line and oversees in another?  Should we say owns and maintains?</w:t>
      </w:r>
    </w:p>
  </w:comment>
  <w:comment w:id="8" w:author="Eloise Castle" w:date="2026-05-21T09:56:00Z" w:initials="EC">
    <w:p w14:paraId="661A9FE6" w14:textId="46ADCF7D" w:rsidR="00972A6F" w:rsidRDefault="00000000">
      <w:pPr>
        <w:pStyle w:val="CommentText"/>
      </w:pPr>
      <w:r>
        <w:rPr>
          <w:rStyle w:val="CommentReference"/>
        </w:rPr>
        <w:annotationRef/>
      </w:r>
      <w:r w:rsidRPr="4AD23EC7">
        <w:t>Have as a summarising ending sentence instead if in the bullet point list of Parish Council actions/responsibilities</w:t>
      </w:r>
    </w:p>
  </w:comment>
  <w:comment w:id="10" w:author="Trudi Deane" w:date="2026-04-23T12:04:00Z" w:initials="TD">
    <w:p w14:paraId="7864D852" w14:textId="77777777" w:rsidR="008D28AE" w:rsidRDefault="008D28AE" w:rsidP="008D28AE">
      <w:pPr>
        <w:pStyle w:val="CommentText"/>
      </w:pPr>
      <w:r>
        <w:rPr>
          <w:rStyle w:val="CommentReference"/>
        </w:rPr>
        <w:annotationRef/>
      </w:r>
      <w:r>
        <w:t>Older or vulnerable</w:t>
      </w:r>
    </w:p>
  </w:comment>
  <w:comment w:id="12" w:author="Eloise Castle" w:date="2026-05-21T10:30:00Z" w:initials="EC">
    <w:p w14:paraId="1385AAB5" w14:textId="0542F099" w:rsidR="00972A6F" w:rsidRDefault="00000000">
      <w:pPr>
        <w:pStyle w:val="CommentText"/>
      </w:pPr>
      <w:r>
        <w:rPr>
          <w:rStyle w:val="CommentReference"/>
        </w:rPr>
        <w:annotationRef/>
      </w:r>
      <w:r w:rsidRPr="16843B3E">
        <w:t>Will this be able to be sent out as an opportunity for the public to consult on? I think it would help foster personal investment in the development of the Parish.</w:t>
      </w:r>
    </w:p>
  </w:comment>
  <w:comment w:id="15" w:author="Eloise Castle" w:date="2026-05-21T10:32:00Z" w:initials="EC">
    <w:p w14:paraId="09A509DE" w14:textId="7D23992E" w:rsidR="00972A6F" w:rsidRDefault="00000000">
      <w:pPr>
        <w:pStyle w:val="CommentText"/>
      </w:pPr>
      <w:r>
        <w:rPr>
          <w:rStyle w:val="CommentReference"/>
        </w:rPr>
        <w:annotationRef/>
      </w:r>
      <w:r w:rsidRPr="75875B1B">
        <w:t>.</w:t>
      </w:r>
    </w:p>
  </w:comment>
  <w:comment w:id="16" w:author="Trudi Deane" w:date="2026-04-23T15:36:00Z" w:initials="TD">
    <w:p w14:paraId="41F910E3" w14:textId="77777777" w:rsidR="002B7D46" w:rsidRDefault="002B7D46" w:rsidP="002B7D46">
      <w:pPr>
        <w:pStyle w:val="CommentText"/>
      </w:pPr>
      <w:r>
        <w:rPr>
          <w:rStyle w:val="CommentReference"/>
        </w:rPr>
        <w:annotationRef/>
      </w:r>
      <w:r>
        <w:t>Do we need to add amongst others</w:t>
      </w:r>
    </w:p>
  </w:comment>
  <w:comment w:id="18" w:author="Trudi Deane" w:date="2026-04-23T15:55:00Z" w:initials="TD">
    <w:p w14:paraId="39E0E51D" w14:textId="77777777" w:rsidR="000607B7" w:rsidRDefault="000607B7" w:rsidP="000E1523">
      <w:pPr>
        <w:pStyle w:val="CommentText"/>
      </w:pPr>
      <w:r>
        <w:rPr>
          <w:rStyle w:val="CommentReference"/>
        </w:rPr>
        <w:annotationRef/>
      </w:r>
      <w:r>
        <w:t>Social media?</w:t>
      </w:r>
    </w:p>
  </w:comment>
  <w:comment w:id="20" w:author="Trudi Deane" w:date="2026-04-23T15:38:00Z" w:initials="TD">
    <w:p w14:paraId="7C4595B1" w14:textId="77777777" w:rsidR="00D32B9E" w:rsidRDefault="00D32B9E" w:rsidP="00D32B9E">
      <w:pPr>
        <w:pStyle w:val="CommentText"/>
      </w:pPr>
      <w:r>
        <w:rPr>
          <w:rStyle w:val="CommentReference"/>
        </w:rPr>
        <w:annotationRef/>
      </w:r>
      <w:r>
        <w:t>We couldn’t safeguard the airfield - maybe helps our efforts to</w:t>
      </w:r>
    </w:p>
  </w:comment>
  <w:comment w:id="23" w:author="Trudi Deane" w:date="2026-04-23T15:43:00Z" w:initials="TD">
    <w:p w14:paraId="46C4111F" w14:textId="77777777" w:rsidR="00CB5A19" w:rsidRDefault="00CB5A19" w:rsidP="00CB5A19">
      <w:pPr>
        <w:pStyle w:val="CommentText"/>
      </w:pPr>
      <w:r>
        <w:rPr>
          <w:rStyle w:val="CommentReference"/>
        </w:rPr>
        <w:annotationRef/>
      </w:r>
      <w:r>
        <w:t>Probably need to expand on what LHFIG is</w:t>
      </w:r>
    </w:p>
  </w:comment>
  <w:comment w:id="25" w:author="Eloise Castle" w:date="2026-05-28T13:09:00Z" w:initials="EC">
    <w:p w14:paraId="314598DF" w14:textId="11806376" w:rsidR="00972A6F" w:rsidRDefault="00000000">
      <w:pPr>
        <w:pStyle w:val="CommentText"/>
      </w:pPr>
      <w:r>
        <w:rPr>
          <w:rStyle w:val="CommentReference"/>
        </w:rPr>
        <w:annotationRef/>
      </w:r>
      <w:r w:rsidRPr="20D242F9">
        <w:t>and community engagement activities? e.g. supporting grant funding for transport programmes in the parish</w:t>
      </w:r>
    </w:p>
  </w:comment>
  <w:comment w:id="28" w:author="Eloise Castle" w:date="2026-05-28T13:10:00Z" w:initials="EC">
    <w:p w14:paraId="59554464" w14:textId="734C8B81" w:rsidR="00972A6F" w:rsidRDefault="00000000">
      <w:pPr>
        <w:pStyle w:val="CommentText"/>
      </w:pPr>
      <w:r>
        <w:rPr>
          <w:rStyle w:val="CommentReference"/>
        </w:rPr>
        <w:annotationRef/>
      </w:r>
      <w:r w:rsidRPr="06B8CBD8">
        <w:t>can we mention also riverbeds?</w:t>
      </w:r>
    </w:p>
  </w:comment>
  <w:comment w:id="39" w:author="Trudi Deane" w:date="2026-04-23T16:18:00Z" w:initials="TD">
    <w:p w14:paraId="4FBEAADE" w14:textId="77777777" w:rsidR="00D2101D" w:rsidRDefault="00D2101D" w:rsidP="00D2101D">
      <w:pPr>
        <w:pStyle w:val="CommentText"/>
      </w:pPr>
      <w:r>
        <w:rPr>
          <w:rStyle w:val="CommentReference"/>
        </w:rPr>
        <w:annotationRef/>
      </w:r>
      <w:r>
        <w:t>I would say specific rather than agreed</w:t>
      </w:r>
    </w:p>
  </w:comment>
  <w:comment w:id="40" w:author="Trudi Deane" w:date="2026-04-23T16:19:00Z" w:initials="TD">
    <w:p w14:paraId="36FCCFED" w14:textId="77777777" w:rsidR="00FE3EB4" w:rsidRDefault="00FE3EB4" w:rsidP="00FE3EB4">
      <w:pPr>
        <w:pStyle w:val="CommentText"/>
      </w:pPr>
      <w:r>
        <w:rPr>
          <w:rStyle w:val="CommentReference"/>
        </w:rPr>
        <w:annotationRef/>
      </w:r>
      <w:r>
        <w:t>Drawn down?</w:t>
      </w:r>
    </w:p>
  </w:comment>
  <w:comment w:id="41" w:author="Trudi Deane" w:date="2026-04-23T16:20:00Z" w:initials="TD">
    <w:p w14:paraId="446DAED1" w14:textId="77777777" w:rsidR="000744F2" w:rsidRDefault="000744F2" w:rsidP="000744F2">
      <w:pPr>
        <w:pStyle w:val="CommentText"/>
      </w:pPr>
      <w:r>
        <w:rPr>
          <w:rStyle w:val="CommentReference"/>
        </w:rPr>
        <w:annotationRef/>
      </w:r>
      <w:r>
        <w:t>Do we need to mention replacement at end of life</w:t>
      </w:r>
    </w:p>
  </w:comment>
  <w:comment w:id="44" w:author="Trudi Deane" w:date="2026-04-23T16:27:00Z" w:initials="TD">
    <w:p w14:paraId="4D0B56A0" w14:textId="77777777" w:rsidR="009A604E" w:rsidRDefault="009A604E" w:rsidP="009A604E">
      <w:pPr>
        <w:pStyle w:val="CommentText"/>
      </w:pPr>
      <w:r>
        <w:rPr>
          <w:rStyle w:val="CommentReference"/>
        </w:rPr>
        <w:annotationRef/>
      </w:r>
      <w:r>
        <w:t xml:space="preserve">This seems to refer to the plan as another document.  Should this just be ‘commits to’? </w:t>
      </w:r>
    </w:p>
  </w:comment>
  <w:comment w:id="48" w:author="Laverstock &amp; Ford Parish Clerk" w:date="2026-04-15T16:03:00Z" w:initials="L&amp;FPC">
    <w:p w14:paraId="7F445F40" w14:textId="77777777" w:rsidR="007D6D27" w:rsidRDefault="007D6D27" w:rsidP="007D6D27">
      <w:r>
        <w:rPr>
          <w:rStyle w:val="CommentReference"/>
        </w:rPr>
        <w:annotationRef/>
      </w:r>
      <w:r>
        <w:rPr>
          <w:sz w:val="20"/>
          <w:szCs w:val="20"/>
        </w:rPr>
        <w:t>This or some adaptation of Andrew's current excel asset replacement spreadsheet - but centrally stored</w:t>
      </w:r>
    </w:p>
  </w:comment>
  <w:comment w:id="60" w:author="Trudi Deane" w:date="2026-04-23T16:38:00Z" w:initials="TD">
    <w:p w14:paraId="6D8F947B" w14:textId="77777777" w:rsidR="00F43F32" w:rsidRDefault="007B2E28" w:rsidP="00F43F32">
      <w:pPr>
        <w:pStyle w:val="CommentText"/>
      </w:pPr>
      <w:r>
        <w:rPr>
          <w:rStyle w:val="CommentReference"/>
        </w:rPr>
        <w:annotationRef/>
      </w:r>
      <w:r w:rsidR="00F43F32">
        <w:t>Can this be referenced as a monitoring document to be read in tandem with the plan, rather than items included here?   Will go through the list of what to include as a separate job!</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46680980" w15:done="1"/>
  <w15:commentEx w15:paraId="06069C01" w15:paraIdParent="46680980" w15:done="1"/>
  <w15:commentEx w15:paraId="42D7E3F8" w15:done="1"/>
  <w15:commentEx w15:paraId="7C02E6C1" w15:done="1"/>
  <w15:commentEx w15:paraId="661A9FE6" w15:done="1"/>
  <w15:commentEx w15:paraId="7864D852" w15:done="1"/>
  <w15:commentEx w15:paraId="1385AAB5" w15:done="1"/>
  <w15:commentEx w15:paraId="09A509DE" w15:done="1"/>
  <w15:commentEx w15:paraId="41F910E3" w15:done="1"/>
  <w15:commentEx w15:paraId="39E0E51D" w15:done="1"/>
  <w15:commentEx w15:paraId="7C4595B1" w15:done="1"/>
  <w15:commentEx w15:paraId="46C4111F" w15:done="1"/>
  <w15:commentEx w15:paraId="314598DF" w15:done="1"/>
  <w15:commentEx w15:paraId="59554464" w15:done="1"/>
  <w15:commentEx w15:paraId="4FBEAADE" w15:done="1"/>
  <w15:commentEx w15:paraId="36FCCFED" w15:done="1"/>
  <w15:commentEx w15:paraId="446DAED1" w15:done="1"/>
  <w15:commentEx w15:paraId="4D0B56A0" w15:done="1"/>
  <w15:commentEx w15:paraId="7F445F40" w15:done="0"/>
  <w15:commentEx w15:paraId="6D8F947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2D6A7811" w16cex:dateUtc="2026-04-23T10:55:00Z">
    <w16cex:extLst>
      <w16:ext w16:uri="{CE6994B0-6A32-4C9F-8C6B-6E91EDA988CE}">
        <cr:reactions xmlns:cr="http://schemas.microsoft.com/office/comments/2020/reactions">
          <cr:reaction reactionType="1">
            <cr:reactionInfo dateUtc="2026-04-24T10:22:48Z">
              <cr:user userId="S::parish-clerk@laverstockford-pc.gov.uk::251a8f05-8cbd-4efb-96dc-e6550f5c6ee3" userProvider="AD" userName="Laverstock &amp; Ford Parish Clerk"/>
            </cr:reactionInfo>
          </cr:reaction>
        </cr:reactions>
      </w16:ext>
    </w16cex:extLst>
  </w16cex:commentExtensible>
  <w16cex:commentExtensible w16cex:durableId="1FAF97FF" w16cex:dateUtc="2026-04-24T10:22:00Z"/>
  <w16cex:commentExtensible w16cex:durableId="62BEF961" w16cex:dateUtc="2026-04-23T10:57:00Z">
    <w16cex:extLst>
      <w16:ext w16:uri="{CE6994B0-6A32-4C9F-8C6B-6E91EDA988CE}">
        <cr:reactions xmlns:cr="http://schemas.microsoft.com/office/comments/2020/reactions">
          <cr:reaction reactionType="1">
            <cr:reactionInfo dateUtc="2026-04-24T10:23:24Z">
              <cr:user userId="S::parish-clerk@laverstockford-pc.gov.uk::251a8f05-8cbd-4efb-96dc-e6550f5c6ee3" userProvider="AD" userName="Laverstock &amp; Ford Parish Clerk"/>
            </cr:reactionInfo>
          </cr:reaction>
        </cr:reactions>
      </w16:ext>
    </w16cex:extLst>
  </w16cex:commentExtensible>
  <w16cex:commentExtensible w16cex:durableId="6E6F5297" w16cex:dateUtc="2026-04-23T10:58:00Z">
    <w16cex:extLst>
      <w16:ext w16:uri="{CE6994B0-6A32-4C9F-8C6B-6E91EDA988CE}">
        <cr:reactions xmlns:cr="http://schemas.microsoft.com/office/comments/2020/reactions">
          <cr:reaction reactionType="1">
            <cr:reactionInfo dateUtc="2026-04-24T10:23:59Z">
              <cr:user userId="S::parish-clerk@laverstockford-pc.gov.uk::251a8f05-8cbd-4efb-96dc-e6550f5c6ee3" userProvider="AD" userName="Laverstock &amp; Ford Parish Clerk"/>
            </cr:reactionInfo>
          </cr:reaction>
        </cr:reactions>
      </w16:ext>
    </w16cex:extLst>
  </w16cex:commentExtensible>
  <w16cex:commentExtensible w16cex:durableId="2F665AC2" w16cex:dateUtc="2026-05-21T08:56:00Z"/>
  <w16cex:commentExtensible w16cex:durableId="37E504C8" w16cex:dateUtc="2026-04-23T11:04:00Z">
    <w16cex:extLst>
      <w16:ext w16:uri="{CE6994B0-6A32-4C9F-8C6B-6E91EDA988CE}">
        <cr:reactions xmlns:cr="http://schemas.microsoft.com/office/comments/2020/reactions">
          <cr:reaction reactionType="1">
            <cr:reactionInfo dateUtc="2026-04-24T10:24:41Z">
              <cr:user userId="S::parish-clerk@laverstockford-pc.gov.uk::251a8f05-8cbd-4efb-96dc-e6550f5c6ee3" userProvider="AD" userName="Laverstock &amp; Ford Parish Clerk"/>
            </cr:reactionInfo>
          </cr:reaction>
        </cr:reactions>
      </w16:ext>
    </w16cex:extLst>
  </w16cex:commentExtensible>
  <w16cex:commentExtensible w16cex:durableId="78367246" w16cex:dateUtc="2026-05-21T09:30:00Z"/>
  <w16cex:commentExtensible w16cex:durableId="65E256FE" w16cex:dateUtc="2026-05-21T09:32:00Z"/>
  <w16cex:commentExtensible w16cex:durableId="30407F7E" w16cex:dateUtc="2026-04-23T14:36:00Z">
    <w16cex:extLst>
      <w16:ext w16:uri="{CE6994B0-6A32-4C9F-8C6B-6E91EDA988CE}">
        <cr:reactions xmlns:cr="http://schemas.microsoft.com/office/comments/2020/reactions">
          <cr:reaction reactionType="1">
            <cr:reactionInfo dateUtc="2026-04-24T10:25:25Z">
              <cr:user userId="S::parish-clerk@laverstockford-pc.gov.uk::251a8f05-8cbd-4efb-96dc-e6550f5c6ee3" userProvider="AD" userName="Laverstock &amp; Ford Parish Clerk"/>
            </cr:reactionInfo>
          </cr:reaction>
        </cr:reactions>
      </w16:ext>
    </w16cex:extLst>
  </w16cex:commentExtensible>
  <w16cex:commentExtensible w16cex:durableId="7EE871FC" w16cex:dateUtc="2026-04-23T14:55:00Z">
    <w16cex:extLst>
      <w16:ext w16:uri="{CE6994B0-6A32-4C9F-8C6B-6E91EDA988CE}">
        <cr:reactions xmlns:cr="http://schemas.microsoft.com/office/comments/2020/reactions">
          <cr:reaction reactionType="1">
            <cr:reactionInfo dateUtc="2026-04-24T10:30:38Z">
              <cr:user userId="S::parish-clerk@laverstockford-pc.gov.uk::251a8f05-8cbd-4efb-96dc-e6550f5c6ee3" userProvider="AD" userName="Laverstock &amp; Ford Parish Clerk"/>
            </cr:reactionInfo>
          </cr:reaction>
        </cr:reactions>
      </w16:ext>
    </w16cex:extLst>
  </w16cex:commentExtensible>
  <w16cex:commentExtensible w16cex:durableId="57E3D876" w16cex:dateUtc="2026-04-23T14:38:00Z">
    <w16cex:extLst>
      <w16:ext w16:uri="{CE6994B0-6A32-4C9F-8C6B-6E91EDA988CE}">
        <cr:reactions xmlns:cr="http://schemas.microsoft.com/office/comments/2020/reactions">
          <cr:reaction reactionType="1">
            <cr:reactionInfo dateUtc="2026-04-24T10:26:10Z">
              <cr:user userId="S::parish-clerk@laverstockford-pc.gov.uk::251a8f05-8cbd-4efb-96dc-e6550f5c6ee3" userProvider="AD" userName="Laverstock &amp; Ford Parish Clerk"/>
            </cr:reactionInfo>
          </cr:reaction>
        </cr:reactions>
      </w16:ext>
    </w16cex:extLst>
  </w16cex:commentExtensible>
  <w16cex:commentExtensible w16cex:durableId="47B5BD04" w16cex:dateUtc="2026-04-23T14:43:00Z">
    <w16cex:extLst>
      <w16:ext w16:uri="{CE6994B0-6A32-4C9F-8C6B-6E91EDA988CE}">
        <cr:reactions xmlns:cr="http://schemas.microsoft.com/office/comments/2020/reactions">
          <cr:reaction reactionType="1">
            <cr:reactionInfo dateUtc="2026-04-24T10:28:12Z">
              <cr:user userId="S::parish-clerk@laverstockford-pc.gov.uk::251a8f05-8cbd-4efb-96dc-e6550f5c6ee3" userProvider="AD" userName="Laverstock &amp; Ford Parish Clerk"/>
            </cr:reactionInfo>
          </cr:reaction>
        </cr:reactions>
      </w16:ext>
    </w16cex:extLst>
  </w16cex:commentExtensible>
  <w16cex:commentExtensible w16cex:durableId="2E45738C" w16cex:dateUtc="2026-05-28T12:09:00Z"/>
  <w16cex:commentExtensible w16cex:durableId="683EC010" w16cex:dateUtc="2026-05-28T12:10:00Z"/>
  <w16cex:commentExtensible w16cex:durableId="47193711" w16cex:dateUtc="2026-04-23T15:18:00Z">
    <w16cex:extLst>
      <w16:ext w16:uri="{CE6994B0-6A32-4C9F-8C6B-6E91EDA988CE}">
        <cr:reactions xmlns:cr="http://schemas.microsoft.com/office/comments/2020/reactions">
          <cr:reaction reactionType="1">
            <cr:reactionInfo dateUtc="2026-04-24T10:31:21Z">
              <cr:user userId="S::parish-clerk@laverstockford-pc.gov.uk::251a8f05-8cbd-4efb-96dc-e6550f5c6ee3" userProvider="AD" userName="Laverstock &amp; Ford Parish Clerk"/>
            </cr:reactionInfo>
          </cr:reaction>
        </cr:reactions>
      </w16:ext>
    </w16cex:extLst>
  </w16cex:commentExtensible>
  <w16cex:commentExtensible w16cex:durableId="42C95D72" w16cex:dateUtc="2026-04-23T15:19:00Z">
    <w16cex:extLst>
      <w16:ext w16:uri="{CE6994B0-6A32-4C9F-8C6B-6E91EDA988CE}">
        <cr:reactions xmlns:cr="http://schemas.microsoft.com/office/comments/2020/reactions">
          <cr:reaction reactionType="1">
            <cr:reactionInfo dateUtc="2026-04-24T10:31:39Z">
              <cr:user userId="S::parish-clerk@laverstockford-pc.gov.uk::251a8f05-8cbd-4efb-96dc-e6550f5c6ee3" userProvider="AD" userName="Laverstock &amp; Ford Parish Clerk"/>
            </cr:reactionInfo>
          </cr:reaction>
        </cr:reactions>
      </w16:ext>
    </w16cex:extLst>
  </w16cex:commentExtensible>
  <w16cex:commentExtensible w16cex:durableId="695E6E93" w16cex:dateUtc="2026-04-23T15:20:00Z">
    <w16cex:extLst>
      <w16:ext w16:uri="{CE6994B0-6A32-4C9F-8C6B-6E91EDA988CE}">
        <cr:reactions xmlns:cr="http://schemas.microsoft.com/office/comments/2020/reactions">
          <cr:reaction reactionType="1">
            <cr:reactionInfo dateUtc="2026-04-24T10:32:36Z">
              <cr:user userId="S::parish-clerk@laverstockford-pc.gov.uk::251a8f05-8cbd-4efb-96dc-e6550f5c6ee3" userProvider="AD" userName="Laverstock &amp; Ford Parish Clerk"/>
            </cr:reactionInfo>
          </cr:reaction>
        </cr:reactions>
      </w16:ext>
    </w16cex:extLst>
  </w16cex:commentExtensible>
  <w16cex:commentExtensible w16cex:durableId="5C32380B" w16cex:dateUtc="2026-04-23T15:27:00Z">
    <w16cex:extLst>
      <w16:ext w16:uri="{CE6994B0-6A32-4C9F-8C6B-6E91EDA988CE}">
        <cr:reactions xmlns:cr="http://schemas.microsoft.com/office/comments/2020/reactions">
          <cr:reaction reactionType="1">
            <cr:reactionInfo dateUtc="2026-04-24T10:33:29Z">
              <cr:user userId="S::parish-clerk@laverstockford-pc.gov.uk::251a8f05-8cbd-4efb-96dc-e6550f5c6ee3" userProvider="AD" userName="Laverstock &amp; Ford Parish Clerk"/>
            </cr:reactionInfo>
          </cr:reaction>
        </cr:reactions>
      </w16:ext>
    </w16cex:extLst>
  </w16cex:commentExtensible>
  <w16cex:commentExtensible w16cex:durableId="0A94D14E" w16cex:dateUtc="2026-04-15T15:03:00Z"/>
  <w16cex:commentExtensible w16cex:durableId="27B3CFFF" w16cex:dateUtc="2026-04-23T15: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46680980" w16cid:durableId="2D6A7811"/>
  <w16cid:commentId w16cid:paraId="06069C01" w16cid:durableId="1FAF97FF"/>
  <w16cid:commentId w16cid:paraId="42D7E3F8" w16cid:durableId="62BEF961"/>
  <w16cid:commentId w16cid:paraId="7C02E6C1" w16cid:durableId="6E6F5297"/>
  <w16cid:commentId w16cid:paraId="661A9FE6" w16cid:durableId="2F665AC2"/>
  <w16cid:commentId w16cid:paraId="7864D852" w16cid:durableId="37E504C8"/>
  <w16cid:commentId w16cid:paraId="1385AAB5" w16cid:durableId="78367246"/>
  <w16cid:commentId w16cid:paraId="09A509DE" w16cid:durableId="65E256FE"/>
  <w16cid:commentId w16cid:paraId="41F910E3" w16cid:durableId="30407F7E"/>
  <w16cid:commentId w16cid:paraId="39E0E51D" w16cid:durableId="7EE871FC"/>
  <w16cid:commentId w16cid:paraId="7C4595B1" w16cid:durableId="57E3D876"/>
  <w16cid:commentId w16cid:paraId="46C4111F" w16cid:durableId="47B5BD04"/>
  <w16cid:commentId w16cid:paraId="314598DF" w16cid:durableId="2E45738C"/>
  <w16cid:commentId w16cid:paraId="59554464" w16cid:durableId="683EC010"/>
  <w16cid:commentId w16cid:paraId="4FBEAADE" w16cid:durableId="47193711"/>
  <w16cid:commentId w16cid:paraId="36FCCFED" w16cid:durableId="42C95D72"/>
  <w16cid:commentId w16cid:paraId="446DAED1" w16cid:durableId="695E6E93"/>
  <w16cid:commentId w16cid:paraId="4D0B56A0" w16cid:durableId="5C32380B"/>
  <w16cid:commentId w16cid:paraId="7F445F40" w16cid:durableId="0A94D14E"/>
  <w16cid:commentId w16cid:paraId="6D8F947B" w16cid:durableId="27B3CFF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D8D378" w14:textId="77777777" w:rsidR="00B54DB2" w:rsidRDefault="00B54DB2" w:rsidP="00A92A83">
      <w:pPr>
        <w:spacing w:after="0" w:line="240" w:lineRule="auto"/>
      </w:pPr>
      <w:r>
        <w:separator/>
      </w:r>
    </w:p>
  </w:endnote>
  <w:endnote w:type="continuationSeparator" w:id="0">
    <w:p w14:paraId="271AE4A3" w14:textId="77777777" w:rsidR="00B54DB2" w:rsidRDefault="00B54DB2" w:rsidP="00A92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 w:name="Segoe UI">
    <w:panose1 w:val="020B0604020202020204"/>
    <w:charset w:val="00"/>
    <w:family w:val="swiss"/>
    <w:pitch w:val="variable"/>
    <w:sig w:usb0="E4002EFF" w:usb1="C000E47F"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Gill Sans MT">
    <w:panose1 w:val="020B0502020104020203"/>
    <w:charset w:val="4D"/>
    <w:family w:val="swiss"/>
    <w:pitch w:val="variable"/>
    <w:sig w:usb0="00000003"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41DCDE" w14:textId="70D71CAD" w:rsidR="005806D2" w:rsidRDefault="005806D2">
    <w:pPr>
      <w:pStyle w:val="Footer"/>
    </w:pPr>
    <w:r>
      <w:t>Author: Jon Sloan</w:t>
    </w:r>
    <w:r>
      <w:ptab w:relativeTo="margin" w:alignment="center" w:leader="none"/>
    </w:r>
    <w:r>
      <w:t xml:space="preserve">Date: </w:t>
    </w:r>
    <w:r w:rsidR="005467AB">
      <w:t>June 08</w:t>
    </w:r>
    <w:r>
      <w:t xml:space="preserve"> 2026</w:t>
    </w:r>
    <w:r>
      <w:ptab w:relativeTo="margin" w:alignment="right" w:leader="none"/>
    </w:r>
    <w:r>
      <w:t>Version: 1.</w:t>
    </w:r>
    <w:r w:rsidR="005467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5FB1E0" w14:textId="77777777" w:rsidR="00B54DB2" w:rsidRDefault="00B54DB2" w:rsidP="00A92A83">
      <w:pPr>
        <w:spacing w:after="0" w:line="240" w:lineRule="auto"/>
      </w:pPr>
      <w:r>
        <w:separator/>
      </w:r>
    </w:p>
  </w:footnote>
  <w:footnote w:type="continuationSeparator" w:id="0">
    <w:p w14:paraId="264EC76D" w14:textId="77777777" w:rsidR="00B54DB2" w:rsidRDefault="00B54DB2" w:rsidP="00A92A83">
      <w:pPr>
        <w:spacing w:after="0" w:line="240" w:lineRule="auto"/>
      </w:pPr>
      <w:r>
        <w:continuationSeparator/>
      </w:r>
    </w:p>
  </w:footnote>
  <w:footnote w:id="1">
    <w:p w14:paraId="1DF93459" w14:textId="6A5F08D8" w:rsidR="003B0A17" w:rsidRDefault="003B0A17">
      <w:pPr>
        <w:pStyle w:val="FootnoteText"/>
      </w:pPr>
      <w:r>
        <w:rPr>
          <w:rStyle w:val="FootnoteReference"/>
        </w:rPr>
        <w:footnoteRef/>
      </w:r>
      <w:r>
        <w:t xml:space="preserve"> As of April 2026</w:t>
      </w:r>
    </w:p>
  </w:footnote>
  <w:footnote w:id="2">
    <w:p w14:paraId="03C267B9" w14:textId="77777777" w:rsidR="000607B7" w:rsidRDefault="000607B7" w:rsidP="000607B7">
      <w:pPr>
        <w:pStyle w:val="FootnoteText"/>
      </w:pPr>
      <w:r>
        <w:rPr>
          <w:rStyle w:val="FootnoteReference"/>
        </w:rPr>
        <w:footnoteRef/>
      </w:r>
      <w:r>
        <w:t xml:space="preserve"> Note that emergency planning should be prioritised according to likelihood of incidents across totality of parish, e.g. flooding is a low risk in only one specific area, Ford.</w:t>
      </w:r>
    </w:p>
  </w:footnote>
  <w:footnote w:id="3">
    <w:p w14:paraId="305B00CB" w14:textId="77777777" w:rsidR="000607B7" w:rsidRDefault="000607B7" w:rsidP="000607B7">
      <w:pPr>
        <w:pStyle w:val="FootnoteText"/>
      </w:pPr>
      <w:r>
        <w:rPr>
          <w:rStyle w:val="FootnoteReference"/>
        </w:rPr>
        <w:footnoteRef/>
      </w:r>
      <w:r>
        <w:t xml:space="preserve"> Regular engagement with WC officers is vital.</w:t>
      </w:r>
    </w:p>
  </w:footnote>
  <w:footnote w:id="4">
    <w:p w14:paraId="7E5BFF9B" w14:textId="3C6BC321" w:rsidR="00AA1ACF" w:rsidRPr="00E15B4C" w:rsidRDefault="00AA1ACF">
      <w:pPr>
        <w:pStyle w:val="FootnoteText"/>
      </w:pPr>
      <w:r>
        <w:rPr>
          <w:rStyle w:val="FootnoteReference"/>
        </w:rPr>
        <w:footnoteRef/>
      </w:r>
      <w:r>
        <w:t xml:space="preserve"> </w:t>
      </w:r>
      <w:r w:rsidR="00E15B4C">
        <w:t xml:space="preserve">LHFIG </w:t>
      </w:r>
      <w:r w:rsidR="00E15B4C" w:rsidRPr="00E15B4C">
        <w:rPr>
          <w:rFonts w:cs="Noto Sans"/>
          <w:color w:val="0C0C0C"/>
        </w:rPr>
        <w:t xml:space="preserve">is a </w:t>
      </w:r>
      <w:r w:rsidR="00FF5892" w:rsidRPr="00E15B4C">
        <w:rPr>
          <w:rFonts w:cs="Noto Sans"/>
          <w:color w:val="0C0C0C"/>
        </w:rPr>
        <w:t>subgroup</w:t>
      </w:r>
      <w:r w:rsidR="00E15B4C" w:rsidRPr="00E15B4C">
        <w:rPr>
          <w:rFonts w:cs="Noto Sans"/>
          <w:color w:val="0C0C0C"/>
        </w:rPr>
        <w:t xml:space="preserve"> of </w:t>
      </w:r>
      <w:r w:rsidR="00E15B4C">
        <w:rPr>
          <w:rFonts w:cs="Noto Sans"/>
          <w:color w:val="0C0C0C"/>
        </w:rPr>
        <w:t xml:space="preserve">Wiltshire Council’s </w:t>
      </w:r>
      <w:r w:rsidR="00E15B4C" w:rsidRPr="00E15B4C">
        <w:rPr>
          <w:rFonts w:cs="Noto Sans"/>
          <w:color w:val="0C0C0C"/>
        </w:rPr>
        <w:t>Community Area Board which deals specifically with highway issues.</w:t>
      </w:r>
      <w:r w:rsidR="00FF5892">
        <w:rPr>
          <w:rFonts w:cs="Noto Sans"/>
          <w:color w:val="0C0C0C"/>
        </w:rPr>
        <w:t xml:space="preserve"> It has a budget that can be assigned to approved highways issues.</w:t>
      </w:r>
    </w:p>
  </w:footnote>
  <w:footnote w:id="5">
    <w:p w14:paraId="3AD02A05" w14:textId="77777777" w:rsidR="000607B7" w:rsidRDefault="000607B7" w:rsidP="000607B7">
      <w:pPr>
        <w:pStyle w:val="FootnoteText"/>
      </w:pPr>
      <w:r>
        <w:rPr>
          <w:rStyle w:val="FootnoteReference"/>
        </w:rPr>
        <w:footnoteRef/>
      </w:r>
      <w:r>
        <w:t xml:space="preserve"> Overlaps with Community Resilience</w:t>
      </w:r>
    </w:p>
  </w:footnote>
  <w:footnote w:id="6">
    <w:p w14:paraId="106ED23D" w14:textId="2B0E7B87" w:rsidR="00A92A83" w:rsidRDefault="00A92A83">
      <w:pPr>
        <w:pStyle w:val="FootnoteText"/>
      </w:pPr>
      <w:r>
        <w:rPr>
          <w:rStyle w:val="FootnoteReference"/>
        </w:rPr>
        <w:footnoteRef/>
      </w:r>
      <w:r>
        <w:t xml:space="preserve"> In the 2026 – 2027 financial year.</w:t>
      </w:r>
    </w:p>
  </w:footnote>
  <w:footnote w:id="7">
    <w:p w14:paraId="2C6D5A82" w14:textId="115D8E3B" w:rsidR="00C865FD" w:rsidRDefault="00C865FD">
      <w:pPr>
        <w:pStyle w:val="FootnoteText"/>
      </w:pPr>
      <w:r>
        <w:rPr>
          <w:rStyle w:val="FootnoteReference"/>
        </w:rPr>
        <w:footnoteRef/>
      </w:r>
      <w:r>
        <w:t xml:space="preserve"> As we have an adopted Neighbourhood Plan, we are entitled to 25% (uncapped) of the charge imposed by Wiltshire Council on developers of project</w:t>
      </w:r>
      <w:r w:rsidR="00544E3E">
        <w:t>s</w:t>
      </w:r>
      <w:r>
        <w:t xml:space="preserve"> subject to CIL charges. Note that these funds must be spent within 5 years of receipt or may be liable to be refunded to Wiltshire Council.</w:t>
      </w:r>
    </w:p>
  </w:footnote>
  <w:footnote w:id="8">
    <w:p w14:paraId="4EBD697D" w14:textId="2DB461BE" w:rsidR="00C865FD" w:rsidRDefault="00C865FD">
      <w:pPr>
        <w:pStyle w:val="FootnoteText"/>
      </w:pPr>
      <w:r>
        <w:rPr>
          <w:rStyle w:val="FootnoteReference"/>
        </w:rPr>
        <w:footnoteRef/>
      </w:r>
      <w:r>
        <w:t xml:space="preserve"> At a rate of 5% per year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DC704F" w14:textId="1E21EC6D" w:rsidR="00CF3F5A" w:rsidRDefault="00B54DB2">
    <w:pPr>
      <w:pStyle w:val="Header"/>
    </w:pPr>
    <w:r>
      <w:rPr>
        <w:noProof/>
      </w:rPr>
      <w:pict w14:anchorId="3B5C1C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384936" o:spid="_x0000_s1032" type="#_x0000_t136" alt="" style="position:absolute;margin-left:0;margin-top:0;width:483.5pt;height:211.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285"/>
      <w:gridCol w:w="3285"/>
      <w:gridCol w:w="3285"/>
    </w:tblGrid>
    <w:tr w:rsidR="596A9F1C" w14:paraId="3A1ED0F7" w14:textId="77777777" w:rsidTr="596A9F1C">
      <w:trPr>
        <w:trHeight w:val="300"/>
      </w:trPr>
      <w:tc>
        <w:tcPr>
          <w:tcW w:w="3285" w:type="dxa"/>
        </w:tcPr>
        <w:p w14:paraId="18B820A1" w14:textId="18870555" w:rsidR="596A9F1C" w:rsidRDefault="596A9F1C" w:rsidP="596A9F1C">
          <w:pPr>
            <w:pStyle w:val="Header"/>
            <w:ind w:left="-115"/>
          </w:pPr>
        </w:p>
      </w:tc>
      <w:tc>
        <w:tcPr>
          <w:tcW w:w="3285" w:type="dxa"/>
        </w:tcPr>
        <w:p w14:paraId="2B6F0551" w14:textId="0F4525D1" w:rsidR="596A9F1C" w:rsidRDefault="596A9F1C" w:rsidP="596A9F1C">
          <w:pPr>
            <w:pStyle w:val="Header"/>
            <w:jc w:val="center"/>
          </w:pPr>
        </w:p>
      </w:tc>
      <w:tc>
        <w:tcPr>
          <w:tcW w:w="3285" w:type="dxa"/>
        </w:tcPr>
        <w:p w14:paraId="652A9A87" w14:textId="2B8FF072" w:rsidR="596A9F1C" w:rsidRDefault="596A9F1C" w:rsidP="596A9F1C">
          <w:pPr>
            <w:pStyle w:val="Header"/>
            <w:ind w:right="-115"/>
            <w:jc w:val="right"/>
          </w:pPr>
        </w:p>
      </w:tc>
    </w:tr>
  </w:tbl>
  <w:p w14:paraId="196ABE50" w14:textId="6C4D40BB" w:rsidR="596A9F1C" w:rsidRDefault="00B54DB2" w:rsidP="596A9F1C">
    <w:pPr>
      <w:pStyle w:val="Header"/>
    </w:pPr>
    <w:r>
      <w:rPr>
        <w:noProof/>
      </w:rPr>
      <w:pict w14:anchorId="4F4332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384937" o:spid="_x0000_s1031" type="#_x0000_t136" alt="" style="position:absolute;margin-left:0;margin-top:0;width:483.5pt;height:211.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5A5379" w14:textId="0CF1E79C" w:rsidR="00CF3F5A" w:rsidRDefault="00B54DB2">
    <w:pPr>
      <w:pStyle w:val="Header"/>
    </w:pPr>
    <w:r>
      <w:rPr>
        <w:noProof/>
      </w:rPr>
      <w:pict w14:anchorId="39613E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384935" o:spid="_x0000_s1030" type="#_x0000_t136" alt="" style="position:absolute;margin-left:0;margin-top:0;width:483.5pt;height:211.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E6F1E8" w14:textId="0F9109CA" w:rsidR="00CF3F5A" w:rsidRDefault="00B54DB2">
    <w:pPr>
      <w:pStyle w:val="Header"/>
    </w:pPr>
    <w:r>
      <w:rPr>
        <w:noProof/>
      </w:rPr>
      <w:pict w14:anchorId="48C808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384939" o:spid="_x0000_s1029" type="#_x0000_t136" alt="" style="position:absolute;margin-left:0;margin-top:0;width:483.5pt;height:211.5pt;rotation:315;z-index:-2516346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r>
      <w:rPr>
        <w:noProof/>
      </w:rPr>
      <w:pict w14:anchorId="28255E95">
        <v:shape id="_x0000_s1028" type="#_x0000_t136" alt="" style="position:absolute;margin-left:0;margin-top:0;width:483.5pt;height:211.5pt;rotation:315;z-index:-2516387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4750"/>
      <w:gridCol w:w="4750"/>
      <w:gridCol w:w="4750"/>
    </w:tblGrid>
    <w:tr w:rsidR="596A9F1C" w14:paraId="3F8BE327" w14:textId="77777777" w:rsidTr="596A9F1C">
      <w:trPr>
        <w:trHeight w:val="300"/>
      </w:trPr>
      <w:tc>
        <w:tcPr>
          <w:tcW w:w="4750" w:type="dxa"/>
        </w:tcPr>
        <w:p w14:paraId="4C2801C0" w14:textId="2328081F" w:rsidR="596A9F1C" w:rsidRDefault="596A9F1C" w:rsidP="596A9F1C">
          <w:pPr>
            <w:pStyle w:val="Header"/>
            <w:ind w:left="-115"/>
          </w:pPr>
        </w:p>
      </w:tc>
      <w:tc>
        <w:tcPr>
          <w:tcW w:w="4750" w:type="dxa"/>
        </w:tcPr>
        <w:p w14:paraId="2429756F" w14:textId="59DECDF3" w:rsidR="596A9F1C" w:rsidRDefault="596A9F1C" w:rsidP="596A9F1C">
          <w:pPr>
            <w:pStyle w:val="Header"/>
            <w:jc w:val="center"/>
          </w:pPr>
        </w:p>
      </w:tc>
      <w:tc>
        <w:tcPr>
          <w:tcW w:w="4750" w:type="dxa"/>
        </w:tcPr>
        <w:p w14:paraId="16FBA05C" w14:textId="198AF10E" w:rsidR="596A9F1C" w:rsidRDefault="596A9F1C" w:rsidP="596A9F1C">
          <w:pPr>
            <w:pStyle w:val="Header"/>
            <w:ind w:right="-115"/>
            <w:jc w:val="right"/>
          </w:pPr>
        </w:p>
      </w:tc>
    </w:tr>
  </w:tbl>
  <w:p w14:paraId="6F7A50E7" w14:textId="7C4F86EC" w:rsidR="596A9F1C" w:rsidRDefault="00B54DB2" w:rsidP="596A9F1C">
    <w:pPr>
      <w:pStyle w:val="Header"/>
    </w:pPr>
    <w:r>
      <w:rPr>
        <w:noProof/>
      </w:rPr>
      <w:pict w14:anchorId="49CFE7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384940" o:spid="_x0000_s1027" type="#_x0000_t136" alt="" style="position:absolute;margin-left:0;margin-top:0;width:483.5pt;height:211.5pt;rotation:315;z-index:-2516305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8EBF3F" w14:textId="0585F5CB" w:rsidR="00CF3F5A" w:rsidRDefault="00B54DB2">
    <w:pPr>
      <w:pStyle w:val="Header"/>
    </w:pPr>
    <w:r>
      <w:rPr>
        <w:noProof/>
      </w:rPr>
      <w:pict w14:anchorId="48E649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384938" o:spid="_x0000_s1026" type="#_x0000_t136" alt="" style="position:absolute;margin-left:0;margin-top:0;width:483.5pt;height:211.5pt;rotation:315;z-index:-25164083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r>
      <w:rPr>
        <w:noProof/>
      </w:rPr>
      <w:pict w14:anchorId="10E64675">
        <v:shape id="_x0000_s1025" type="#_x0000_t136" alt="" style="position:absolute;margin-left:0;margin-top:0;width:483.5pt;height:211.5pt;rotation:315;z-index:-2516449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243ACE"/>
    <w:multiLevelType w:val="hybridMultilevel"/>
    <w:tmpl w:val="6A3E5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100397"/>
    <w:multiLevelType w:val="hybridMultilevel"/>
    <w:tmpl w:val="2F3EA9C4"/>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E4E0B6E"/>
    <w:multiLevelType w:val="hybridMultilevel"/>
    <w:tmpl w:val="5F387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D8360F"/>
    <w:multiLevelType w:val="hybridMultilevel"/>
    <w:tmpl w:val="4FA26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FB7101"/>
    <w:multiLevelType w:val="hybridMultilevel"/>
    <w:tmpl w:val="21541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902860"/>
    <w:multiLevelType w:val="hybridMultilevel"/>
    <w:tmpl w:val="688E6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365519"/>
    <w:multiLevelType w:val="hybridMultilevel"/>
    <w:tmpl w:val="BAF26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BA02FB"/>
    <w:multiLevelType w:val="hybridMultilevel"/>
    <w:tmpl w:val="655E472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A82C53"/>
    <w:multiLevelType w:val="hybridMultilevel"/>
    <w:tmpl w:val="ECC027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601186"/>
    <w:multiLevelType w:val="hybridMultilevel"/>
    <w:tmpl w:val="EEF6F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4F54CB"/>
    <w:multiLevelType w:val="hybridMultilevel"/>
    <w:tmpl w:val="72720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53276B"/>
    <w:multiLevelType w:val="hybridMultilevel"/>
    <w:tmpl w:val="B914A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0C5F86"/>
    <w:multiLevelType w:val="hybridMultilevel"/>
    <w:tmpl w:val="C02A8D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3F3397"/>
    <w:multiLevelType w:val="hybridMultilevel"/>
    <w:tmpl w:val="CA0CE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CA766E"/>
    <w:multiLevelType w:val="hybridMultilevel"/>
    <w:tmpl w:val="46B61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770F18"/>
    <w:multiLevelType w:val="hybridMultilevel"/>
    <w:tmpl w:val="72686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414AC4"/>
    <w:multiLevelType w:val="hybridMultilevel"/>
    <w:tmpl w:val="29923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1A016E"/>
    <w:multiLevelType w:val="hybridMultilevel"/>
    <w:tmpl w:val="EEB42AB8"/>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2D10A4B"/>
    <w:multiLevelType w:val="hybridMultilevel"/>
    <w:tmpl w:val="25E29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763F26"/>
    <w:multiLevelType w:val="hybridMultilevel"/>
    <w:tmpl w:val="A86E1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B20BC5"/>
    <w:multiLevelType w:val="hybridMultilevel"/>
    <w:tmpl w:val="49607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0F0570"/>
    <w:multiLevelType w:val="hybridMultilevel"/>
    <w:tmpl w:val="4364DCA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9977D3"/>
    <w:multiLevelType w:val="hybridMultilevel"/>
    <w:tmpl w:val="5936F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8B42FA"/>
    <w:multiLevelType w:val="hybridMultilevel"/>
    <w:tmpl w:val="5D5CFF4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3E70FE4"/>
    <w:multiLevelType w:val="hybridMultilevel"/>
    <w:tmpl w:val="84788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F62165"/>
    <w:multiLevelType w:val="hybridMultilevel"/>
    <w:tmpl w:val="5860C182"/>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78C63B8"/>
    <w:multiLevelType w:val="hybridMultilevel"/>
    <w:tmpl w:val="CF20A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B329CC"/>
    <w:multiLevelType w:val="hybridMultilevel"/>
    <w:tmpl w:val="45240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CD02D6"/>
    <w:multiLevelType w:val="hybridMultilevel"/>
    <w:tmpl w:val="F3908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5406B6"/>
    <w:multiLevelType w:val="hybridMultilevel"/>
    <w:tmpl w:val="5D76C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815971"/>
    <w:multiLevelType w:val="hybridMultilevel"/>
    <w:tmpl w:val="14C67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3E3A1E"/>
    <w:multiLevelType w:val="hybridMultilevel"/>
    <w:tmpl w:val="9FD2D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921CBD"/>
    <w:multiLevelType w:val="hybridMultilevel"/>
    <w:tmpl w:val="6770A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560705"/>
    <w:multiLevelType w:val="hybridMultilevel"/>
    <w:tmpl w:val="F38A8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E8170D"/>
    <w:multiLevelType w:val="hybridMultilevel"/>
    <w:tmpl w:val="2624B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EC69A7"/>
    <w:multiLevelType w:val="hybridMultilevel"/>
    <w:tmpl w:val="DCC61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CA0E51"/>
    <w:multiLevelType w:val="hybridMultilevel"/>
    <w:tmpl w:val="C0F27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FC28D5"/>
    <w:multiLevelType w:val="hybridMultilevel"/>
    <w:tmpl w:val="3DECD2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9237CE5"/>
    <w:multiLevelType w:val="hybridMultilevel"/>
    <w:tmpl w:val="585E8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8B2974"/>
    <w:multiLevelType w:val="hybridMultilevel"/>
    <w:tmpl w:val="DE808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2D262F"/>
    <w:multiLevelType w:val="hybridMultilevel"/>
    <w:tmpl w:val="32429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9D40AC"/>
    <w:multiLevelType w:val="hybridMultilevel"/>
    <w:tmpl w:val="BF909E50"/>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49607331">
    <w:abstractNumId w:val="10"/>
  </w:num>
  <w:num w:numId="2" w16cid:durableId="1855610034">
    <w:abstractNumId w:val="28"/>
  </w:num>
  <w:num w:numId="3" w16cid:durableId="506288743">
    <w:abstractNumId w:val="38"/>
  </w:num>
  <w:num w:numId="4" w16cid:durableId="579370248">
    <w:abstractNumId w:val="33"/>
  </w:num>
  <w:num w:numId="5" w16cid:durableId="1271355575">
    <w:abstractNumId w:val="13"/>
  </w:num>
  <w:num w:numId="6" w16cid:durableId="1594245709">
    <w:abstractNumId w:val="22"/>
  </w:num>
  <w:num w:numId="7" w16cid:durableId="473638832">
    <w:abstractNumId w:val="20"/>
  </w:num>
  <w:num w:numId="8" w16cid:durableId="1403989612">
    <w:abstractNumId w:val="14"/>
  </w:num>
  <w:num w:numId="9" w16cid:durableId="787553570">
    <w:abstractNumId w:val="24"/>
  </w:num>
  <w:num w:numId="10" w16cid:durableId="2000034784">
    <w:abstractNumId w:val="4"/>
  </w:num>
  <w:num w:numId="11" w16cid:durableId="154804517">
    <w:abstractNumId w:val="18"/>
  </w:num>
  <w:num w:numId="12" w16cid:durableId="171535597">
    <w:abstractNumId w:val="6"/>
  </w:num>
  <w:num w:numId="13" w16cid:durableId="1396510498">
    <w:abstractNumId w:val="23"/>
  </w:num>
  <w:num w:numId="14" w16cid:durableId="305167655">
    <w:abstractNumId w:val="1"/>
  </w:num>
  <w:num w:numId="15" w16cid:durableId="1331441651">
    <w:abstractNumId w:val="25"/>
  </w:num>
  <w:num w:numId="16" w16cid:durableId="1535267661">
    <w:abstractNumId w:val="17"/>
  </w:num>
  <w:num w:numId="17" w16cid:durableId="1290209732">
    <w:abstractNumId w:val="41"/>
  </w:num>
  <w:num w:numId="18" w16cid:durableId="2034529898">
    <w:abstractNumId w:val="21"/>
  </w:num>
  <w:num w:numId="19" w16cid:durableId="2035374050">
    <w:abstractNumId w:val="7"/>
  </w:num>
  <w:num w:numId="20" w16cid:durableId="1598367569">
    <w:abstractNumId w:val="37"/>
  </w:num>
  <w:num w:numId="21" w16cid:durableId="1020279341">
    <w:abstractNumId w:val="9"/>
  </w:num>
  <w:num w:numId="22" w16cid:durableId="1464736478">
    <w:abstractNumId w:val="27"/>
  </w:num>
  <w:num w:numId="23" w16cid:durableId="1936087549">
    <w:abstractNumId w:val="39"/>
  </w:num>
  <w:num w:numId="24" w16cid:durableId="379940028">
    <w:abstractNumId w:val="16"/>
  </w:num>
  <w:num w:numId="25" w16cid:durableId="267591348">
    <w:abstractNumId w:val="12"/>
  </w:num>
  <w:num w:numId="26" w16cid:durableId="1708681659">
    <w:abstractNumId w:val="0"/>
  </w:num>
  <w:num w:numId="27" w16cid:durableId="415329329">
    <w:abstractNumId w:val="30"/>
  </w:num>
  <w:num w:numId="28" w16cid:durableId="663508517">
    <w:abstractNumId w:val="2"/>
  </w:num>
  <w:num w:numId="29" w16cid:durableId="533924906">
    <w:abstractNumId w:val="31"/>
  </w:num>
  <w:num w:numId="30" w16cid:durableId="1753774195">
    <w:abstractNumId w:val="5"/>
  </w:num>
  <w:num w:numId="31" w16cid:durableId="418330395">
    <w:abstractNumId w:val="15"/>
  </w:num>
  <w:num w:numId="32" w16cid:durableId="100498780">
    <w:abstractNumId w:val="3"/>
  </w:num>
  <w:num w:numId="33" w16cid:durableId="1007828995">
    <w:abstractNumId w:val="34"/>
  </w:num>
  <w:num w:numId="34" w16cid:durableId="1864586498">
    <w:abstractNumId w:val="32"/>
  </w:num>
  <w:num w:numId="35" w16cid:durableId="1640307422">
    <w:abstractNumId w:val="35"/>
  </w:num>
  <w:num w:numId="36" w16cid:durableId="980427793">
    <w:abstractNumId w:val="29"/>
  </w:num>
  <w:num w:numId="37" w16cid:durableId="363873937">
    <w:abstractNumId w:val="40"/>
  </w:num>
  <w:num w:numId="38" w16cid:durableId="2122022575">
    <w:abstractNumId w:val="19"/>
  </w:num>
  <w:num w:numId="39" w16cid:durableId="45111214">
    <w:abstractNumId w:val="36"/>
  </w:num>
  <w:num w:numId="40" w16cid:durableId="1158114585">
    <w:abstractNumId w:val="11"/>
  </w:num>
  <w:num w:numId="41" w16cid:durableId="211043057">
    <w:abstractNumId w:val="26"/>
  </w:num>
  <w:num w:numId="42" w16cid:durableId="1255936797">
    <w:abstractNumId w:val="8"/>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Trudi Deane">
    <w15:presenceInfo w15:providerId="AD" w15:userId="S::trudideane@laverstockford-pc.gov.uk::f222b888-17e8-4369-a437-d4389b6cc280"/>
  </w15:person>
  <w15:person w15:author="Laverstock &amp; Ford Parish Clerk">
    <w15:presenceInfo w15:providerId="AD" w15:userId="S::parish-clerk@laverstockford-pc.gov.uk::251a8f05-8cbd-4efb-96dc-e6550f5c6ee3"/>
  </w15:person>
  <w15:person w15:author="Eloise Castle">
    <w15:presenceInfo w15:providerId="AD" w15:userId="S::communications@laverstockford-pc.gov.uk::3a4f1add-9c8c-4a3e-9bb4-20901adc174c"/>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mirrorMargins/>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3EB"/>
    <w:rsid w:val="00006F4C"/>
    <w:rsid w:val="000138D9"/>
    <w:rsid w:val="00017B08"/>
    <w:rsid w:val="0005488D"/>
    <w:rsid w:val="000550B6"/>
    <w:rsid w:val="000607B7"/>
    <w:rsid w:val="0006763E"/>
    <w:rsid w:val="000744F2"/>
    <w:rsid w:val="000757EC"/>
    <w:rsid w:val="000955B5"/>
    <w:rsid w:val="000971FB"/>
    <w:rsid w:val="000A3B5F"/>
    <w:rsid w:val="000A5A4A"/>
    <w:rsid w:val="000B58A0"/>
    <w:rsid w:val="000C0AA0"/>
    <w:rsid w:val="000C1684"/>
    <w:rsid w:val="000C55CE"/>
    <w:rsid w:val="000C664F"/>
    <w:rsid w:val="000E1523"/>
    <w:rsid w:val="000E4598"/>
    <w:rsid w:val="000F5099"/>
    <w:rsid w:val="000F6D81"/>
    <w:rsid w:val="00107B1A"/>
    <w:rsid w:val="00111456"/>
    <w:rsid w:val="00117C3A"/>
    <w:rsid w:val="001219A1"/>
    <w:rsid w:val="00122312"/>
    <w:rsid w:val="00146EB6"/>
    <w:rsid w:val="00147E51"/>
    <w:rsid w:val="00164772"/>
    <w:rsid w:val="0016797F"/>
    <w:rsid w:val="00170ACD"/>
    <w:rsid w:val="001804F2"/>
    <w:rsid w:val="001844AD"/>
    <w:rsid w:val="00185B7D"/>
    <w:rsid w:val="00190CC4"/>
    <w:rsid w:val="001941C0"/>
    <w:rsid w:val="001975D2"/>
    <w:rsid w:val="001A1874"/>
    <w:rsid w:val="001A23EB"/>
    <w:rsid w:val="001A7558"/>
    <w:rsid w:val="001F5B80"/>
    <w:rsid w:val="00204C1C"/>
    <w:rsid w:val="00204E97"/>
    <w:rsid w:val="00206EAF"/>
    <w:rsid w:val="0020749B"/>
    <w:rsid w:val="0021054D"/>
    <w:rsid w:val="00210A43"/>
    <w:rsid w:val="00211EAD"/>
    <w:rsid w:val="002373FD"/>
    <w:rsid w:val="0024232C"/>
    <w:rsid w:val="00243438"/>
    <w:rsid w:val="002511BC"/>
    <w:rsid w:val="002518C9"/>
    <w:rsid w:val="00254E37"/>
    <w:rsid w:val="0025539D"/>
    <w:rsid w:val="0025567F"/>
    <w:rsid w:val="00262DA1"/>
    <w:rsid w:val="00264F09"/>
    <w:rsid w:val="00267C5F"/>
    <w:rsid w:val="002812A3"/>
    <w:rsid w:val="002859B8"/>
    <w:rsid w:val="002A2948"/>
    <w:rsid w:val="002B4514"/>
    <w:rsid w:val="002B7D46"/>
    <w:rsid w:val="002C7D24"/>
    <w:rsid w:val="002D099C"/>
    <w:rsid w:val="002D0ABF"/>
    <w:rsid w:val="002E1FBA"/>
    <w:rsid w:val="002E25EE"/>
    <w:rsid w:val="002F0A73"/>
    <w:rsid w:val="002F2807"/>
    <w:rsid w:val="002F3B67"/>
    <w:rsid w:val="002F62DD"/>
    <w:rsid w:val="003047FF"/>
    <w:rsid w:val="00305C65"/>
    <w:rsid w:val="003102E9"/>
    <w:rsid w:val="00340EBD"/>
    <w:rsid w:val="00341FAF"/>
    <w:rsid w:val="003547D9"/>
    <w:rsid w:val="003A0DDD"/>
    <w:rsid w:val="003B0A17"/>
    <w:rsid w:val="003B27EE"/>
    <w:rsid w:val="003C1DA1"/>
    <w:rsid w:val="003D2AB1"/>
    <w:rsid w:val="003F0DE5"/>
    <w:rsid w:val="004024AB"/>
    <w:rsid w:val="004114D5"/>
    <w:rsid w:val="0041216A"/>
    <w:rsid w:val="004249E9"/>
    <w:rsid w:val="00432EEF"/>
    <w:rsid w:val="004345E9"/>
    <w:rsid w:val="0043598E"/>
    <w:rsid w:val="00441256"/>
    <w:rsid w:val="004431A7"/>
    <w:rsid w:val="004437B2"/>
    <w:rsid w:val="0044463B"/>
    <w:rsid w:val="004505CC"/>
    <w:rsid w:val="00460FE5"/>
    <w:rsid w:val="004721B9"/>
    <w:rsid w:val="004855AE"/>
    <w:rsid w:val="00495EE6"/>
    <w:rsid w:val="004A5AB9"/>
    <w:rsid w:val="004A6933"/>
    <w:rsid w:val="004B4697"/>
    <w:rsid w:val="004D7CE4"/>
    <w:rsid w:val="004E54D0"/>
    <w:rsid w:val="005068B2"/>
    <w:rsid w:val="00510CDE"/>
    <w:rsid w:val="00533524"/>
    <w:rsid w:val="00536D50"/>
    <w:rsid w:val="00541501"/>
    <w:rsid w:val="00544A4B"/>
    <w:rsid w:val="00544E3E"/>
    <w:rsid w:val="005451C0"/>
    <w:rsid w:val="005467AB"/>
    <w:rsid w:val="00546802"/>
    <w:rsid w:val="00546E33"/>
    <w:rsid w:val="00550731"/>
    <w:rsid w:val="00563597"/>
    <w:rsid w:val="005757C3"/>
    <w:rsid w:val="0057618D"/>
    <w:rsid w:val="00576BDE"/>
    <w:rsid w:val="005806D2"/>
    <w:rsid w:val="00584AB4"/>
    <w:rsid w:val="00585736"/>
    <w:rsid w:val="00592570"/>
    <w:rsid w:val="005A6EAF"/>
    <w:rsid w:val="005C1D90"/>
    <w:rsid w:val="005C46E0"/>
    <w:rsid w:val="005E3D95"/>
    <w:rsid w:val="005E53E9"/>
    <w:rsid w:val="005F23CD"/>
    <w:rsid w:val="00606DD2"/>
    <w:rsid w:val="00610B54"/>
    <w:rsid w:val="006237AB"/>
    <w:rsid w:val="00641816"/>
    <w:rsid w:val="00650027"/>
    <w:rsid w:val="006658D6"/>
    <w:rsid w:val="0067256F"/>
    <w:rsid w:val="0067425E"/>
    <w:rsid w:val="00687A22"/>
    <w:rsid w:val="006919DD"/>
    <w:rsid w:val="0069679F"/>
    <w:rsid w:val="00697421"/>
    <w:rsid w:val="006A6B8A"/>
    <w:rsid w:val="006B0A16"/>
    <w:rsid w:val="006C25E2"/>
    <w:rsid w:val="006C4285"/>
    <w:rsid w:val="006C6172"/>
    <w:rsid w:val="006D1A10"/>
    <w:rsid w:val="006D2DA1"/>
    <w:rsid w:val="006D2F04"/>
    <w:rsid w:val="006D5E8F"/>
    <w:rsid w:val="006F4EB0"/>
    <w:rsid w:val="006F7808"/>
    <w:rsid w:val="00707DA3"/>
    <w:rsid w:val="00736E6A"/>
    <w:rsid w:val="00743F4C"/>
    <w:rsid w:val="007611E8"/>
    <w:rsid w:val="00764173"/>
    <w:rsid w:val="00767509"/>
    <w:rsid w:val="00767E68"/>
    <w:rsid w:val="00773A0F"/>
    <w:rsid w:val="0077461D"/>
    <w:rsid w:val="0078204B"/>
    <w:rsid w:val="007A1013"/>
    <w:rsid w:val="007A1DAD"/>
    <w:rsid w:val="007B2E28"/>
    <w:rsid w:val="007B394A"/>
    <w:rsid w:val="007B3EEC"/>
    <w:rsid w:val="007B53B9"/>
    <w:rsid w:val="007B5E78"/>
    <w:rsid w:val="007D0445"/>
    <w:rsid w:val="007D1D2F"/>
    <w:rsid w:val="007D6D27"/>
    <w:rsid w:val="007E375C"/>
    <w:rsid w:val="007F4E63"/>
    <w:rsid w:val="00814694"/>
    <w:rsid w:val="008178E9"/>
    <w:rsid w:val="0082134B"/>
    <w:rsid w:val="00823C28"/>
    <w:rsid w:val="00830812"/>
    <w:rsid w:val="0083410D"/>
    <w:rsid w:val="008548A1"/>
    <w:rsid w:val="008602FE"/>
    <w:rsid w:val="00870794"/>
    <w:rsid w:val="00892BD1"/>
    <w:rsid w:val="008A767D"/>
    <w:rsid w:val="008B6413"/>
    <w:rsid w:val="008C21E8"/>
    <w:rsid w:val="008D04BC"/>
    <w:rsid w:val="008D28AE"/>
    <w:rsid w:val="008E0239"/>
    <w:rsid w:val="00903DBA"/>
    <w:rsid w:val="0091054B"/>
    <w:rsid w:val="00911E8B"/>
    <w:rsid w:val="00912D10"/>
    <w:rsid w:val="009138E0"/>
    <w:rsid w:val="00920055"/>
    <w:rsid w:val="00920CDA"/>
    <w:rsid w:val="00931199"/>
    <w:rsid w:val="00932619"/>
    <w:rsid w:val="00934423"/>
    <w:rsid w:val="00936D4C"/>
    <w:rsid w:val="0093758E"/>
    <w:rsid w:val="009376E2"/>
    <w:rsid w:val="00941220"/>
    <w:rsid w:val="00947D0E"/>
    <w:rsid w:val="00963BED"/>
    <w:rsid w:val="00971944"/>
    <w:rsid w:val="00972A6F"/>
    <w:rsid w:val="00972F2C"/>
    <w:rsid w:val="0098183A"/>
    <w:rsid w:val="009857FD"/>
    <w:rsid w:val="00994005"/>
    <w:rsid w:val="009A45FC"/>
    <w:rsid w:val="009A604E"/>
    <w:rsid w:val="009B09DE"/>
    <w:rsid w:val="009B1C13"/>
    <w:rsid w:val="009B3CC7"/>
    <w:rsid w:val="009B43C6"/>
    <w:rsid w:val="009B69F4"/>
    <w:rsid w:val="009B6CC0"/>
    <w:rsid w:val="009C167B"/>
    <w:rsid w:val="009D7939"/>
    <w:rsid w:val="009F59B2"/>
    <w:rsid w:val="00A03FE1"/>
    <w:rsid w:val="00A05D3A"/>
    <w:rsid w:val="00A071F8"/>
    <w:rsid w:val="00A2369F"/>
    <w:rsid w:val="00A23A19"/>
    <w:rsid w:val="00A264A0"/>
    <w:rsid w:val="00A30392"/>
    <w:rsid w:val="00A75651"/>
    <w:rsid w:val="00A75F1E"/>
    <w:rsid w:val="00A8323E"/>
    <w:rsid w:val="00A922A2"/>
    <w:rsid w:val="00A92328"/>
    <w:rsid w:val="00A92A83"/>
    <w:rsid w:val="00A97C50"/>
    <w:rsid w:val="00AA1ACF"/>
    <w:rsid w:val="00AA39B8"/>
    <w:rsid w:val="00AA716C"/>
    <w:rsid w:val="00AB23CC"/>
    <w:rsid w:val="00AD5F78"/>
    <w:rsid w:val="00AF0060"/>
    <w:rsid w:val="00AF7E1B"/>
    <w:rsid w:val="00B1533D"/>
    <w:rsid w:val="00B16EF9"/>
    <w:rsid w:val="00B2105A"/>
    <w:rsid w:val="00B268C9"/>
    <w:rsid w:val="00B27DC8"/>
    <w:rsid w:val="00B36297"/>
    <w:rsid w:val="00B41C45"/>
    <w:rsid w:val="00B54DB2"/>
    <w:rsid w:val="00B84A0F"/>
    <w:rsid w:val="00B87013"/>
    <w:rsid w:val="00B91B3F"/>
    <w:rsid w:val="00B97675"/>
    <w:rsid w:val="00BC07A7"/>
    <w:rsid w:val="00BC219C"/>
    <w:rsid w:val="00BE6C16"/>
    <w:rsid w:val="00C06216"/>
    <w:rsid w:val="00C10045"/>
    <w:rsid w:val="00C20AD0"/>
    <w:rsid w:val="00C25543"/>
    <w:rsid w:val="00C41BF3"/>
    <w:rsid w:val="00C61546"/>
    <w:rsid w:val="00C865FD"/>
    <w:rsid w:val="00C9489F"/>
    <w:rsid w:val="00CA5479"/>
    <w:rsid w:val="00CA5C55"/>
    <w:rsid w:val="00CB23F1"/>
    <w:rsid w:val="00CB5505"/>
    <w:rsid w:val="00CB5A19"/>
    <w:rsid w:val="00CD00B5"/>
    <w:rsid w:val="00CD7DDE"/>
    <w:rsid w:val="00CE09C5"/>
    <w:rsid w:val="00CE316C"/>
    <w:rsid w:val="00CF3F5A"/>
    <w:rsid w:val="00CF552F"/>
    <w:rsid w:val="00CF559E"/>
    <w:rsid w:val="00D03618"/>
    <w:rsid w:val="00D2101D"/>
    <w:rsid w:val="00D210DD"/>
    <w:rsid w:val="00D26812"/>
    <w:rsid w:val="00D32B9E"/>
    <w:rsid w:val="00D33013"/>
    <w:rsid w:val="00D40489"/>
    <w:rsid w:val="00D42931"/>
    <w:rsid w:val="00D663E2"/>
    <w:rsid w:val="00D74A46"/>
    <w:rsid w:val="00D83044"/>
    <w:rsid w:val="00D86AC8"/>
    <w:rsid w:val="00D909A4"/>
    <w:rsid w:val="00DA2B31"/>
    <w:rsid w:val="00DB203F"/>
    <w:rsid w:val="00DB45F3"/>
    <w:rsid w:val="00DB7FEF"/>
    <w:rsid w:val="00DC1D02"/>
    <w:rsid w:val="00DC77D8"/>
    <w:rsid w:val="00DC7D99"/>
    <w:rsid w:val="00DD1D23"/>
    <w:rsid w:val="00DE6569"/>
    <w:rsid w:val="00DF7497"/>
    <w:rsid w:val="00E15B4C"/>
    <w:rsid w:val="00E15DC1"/>
    <w:rsid w:val="00E162B5"/>
    <w:rsid w:val="00E21687"/>
    <w:rsid w:val="00E554C9"/>
    <w:rsid w:val="00E8326A"/>
    <w:rsid w:val="00EB23B1"/>
    <w:rsid w:val="00EB3AFF"/>
    <w:rsid w:val="00ED373B"/>
    <w:rsid w:val="00ED7B52"/>
    <w:rsid w:val="00EE3E92"/>
    <w:rsid w:val="00EF2F44"/>
    <w:rsid w:val="00F245B8"/>
    <w:rsid w:val="00F36A50"/>
    <w:rsid w:val="00F43F32"/>
    <w:rsid w:val="00F4557A"/>
    <w:rsid w:val="00F5435E"/>
    <w:rsid w:val="00F67624"/>
    <w:rsid w:val="00F727C1"/>
    <w:rsid w:val="00F8014C"/>
    <w:rsid w:val="00F81B28"/>
    <w:rsid w:val="00FA11F9"/>
    <w:rsid w:val="00FA6C89"/>
    <w:rsid w:val="00FB3669"/>
    <w:rsid w:val="00FC010C"/>
    <w:rsid w:val="00FD741D"/>
    <w:rsid w:val="00FE0AED"/>
    <w:rsid w:val="00FE269B"/>
    <w:rsid w:val="00FE3EB4"/>
    <w:rsid w:val="00FF170F"/>
    <w:rsid w:val="00FF5892"/>
    <w:rsid w:val="00FF5FB5"/>
    <w:rsid w:val="00FF67B3"/>
    <w:rsid w:val="0ED30F2F"/>
    <w:rsid w:val="1BDBE93D"/>
    <w:rsid w:val="326F0174"/>
    <w:rsid w:val="35965CE1"/>
    <w:rsid w:val="3DC48503"/>
    <w:rsid w:val="3DDB02E7"/>
    <w:rsid w:val="493C2F4C"/>
    <w:rsid w:val="49F456FE"/>
    <w:rsid w:val="5098FDD6"/>
    <w:rsid w:val="514096D8"/>
    <w:rsid w:val="596A9F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EB16B"/>
  <w15:chartTrackingRefBased/>
  <w15:docId w15:val="{ECD1E207-7106-FE46-B054-11CD604C6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3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A23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A23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A23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23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23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23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23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23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3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A23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A23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A23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23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23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23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23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23EB"/>
    <w:rPr>
      <w:rFonts w:eastAsiaTheme="majorEastAsia" w:cstheme="majorBidi"/>
      <w:color w:val="272727" w:themeColor="text1" w:themeTint="D8"/>
    </w:rPr>
  </w:style>
  <w:style w:type="paragraph" w:styleId="Title">
    <w:name w:val="Title"/>
    <w:basedOn w:val="Normal"/>
    <w:next w:val="Normal"/>
    <w:link w:val="TitleChar"/>
    <w:uiPriority w:val="10"/>
    <w:qFormat/>
    <w:rsid w:val="001A23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3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23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23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23EB"/>
    <w:pPr>
      <w:spacing w:before="160"/>
      <w:jc w:val="center"/>
    </w:pPr>
    <w:rPr>
      <w:i/>
      <w:iCs/>
      <w:color w:val="404040" w:themeColor="text1" w:themeTint="BF"/>
    </w:rPr>
  </w:style>
  <w:style w:type="character" w:customStyle="1" w:styleId="QuoteChar">
    <w:name w:val="Quote Char"/>
    <w:basedOn w:val="DefaultParagraphFont"/>
    <w:link w:val="Quote"/>
    <w:uiPriority w:val="29"/>
    <w:rsid w:val="001A23EB"/>
    <w:rPr>
      <w:i/>
      <w:iCs/>
      <w:color w:val="404040" w:themeColor="text1" w:themeTint="BF"/>
    </w:rPr>
  </w:style>
  <w:style w:type="paragraph" w:styleId="ListParagraph">
    <w:name w:val="List Paragraph"/>
    <w:basedOn w:val="Normal"/>
    <w:uiPriority w:val="34"/>
    <w:qFormat/>
    <w:rsid w:val="001A23EB"/>
    <w:pPr>
      <w:ind w:left="720"/>
      <w:contextualSpacing/>
    </w:pPr>
  </w:style>
  <w:style w:type="character" w:styleId="IntenseEmphasis">
    <w:name w:val="Intense Emphasis"/>
    <w:basedOn w:val="DefaultParagraphFont"/>
    <w:uiPriority w:val="21"/>
    <w:qFormat/>
    <w:rsid w:val="001A23EB"/>
    <w:rPr>
      <w:i/>
      <w:iCs/>
      <w:color w:val="0F4761" w:themeColor="accent1" w:themeShade="BF"/>
    </w:rPr>
  </w:style>
  <w:style w:type="paragraph" w:styleId="IntenseQuote">
    <w:name w:val="Intense Quote"/>
    <w:basedOn w:val="Normal"/>
    <w:next w:val="Normal"/>
    <w:link w:val="IntenseQuoteChar"/>
    <w:uiPriority w:val="30"/>
    <w:qFormat/>
    <w:rsid w:val="001A23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23EB"/>
    <w:rPr>
      <w:i/>
      <w:iCs/>
      <w:color w:val="0F4761" w:themeColor="accent1" w:themeShade="BF"/>
    </w:rPr>
  </w:style>
  <w:style w:type="character" w:styleId="IntenseReference">
    <w:name w:val="Intense Reference"/>
    <w:basedOn w:val="DefaultParagraphFont"/>
    <w:uiPriority w:val="32"/>
    <w:qFormat/>
    <w:rsid w:val="001A23EB"/>
    <w:rPr>
      <w:b/>
      <w:bCs/>
      <w:smallCaps/>
      <w:color w:val="0F4761" w:themeColor="accent1" w:themeShade="BF"/>
      <w:spacing w:val="5"/>
    </w:rPr>
  </w:style>
  <w:style w:type="character" w:styleId="Hyperlink">
    <w:name w:val="Hyperlink"/>
    <w:basedOn w:val="DefaultParagraphFont"/>
    <w:uiPriority w:val="99"/>
    <w:unhideWhenUsed/>
    <w:rsid w:val="001A23EB"/>
    <w:rPr>
      <w:strike w:val="0"/>
      <w:dstrike w:val="0"/>
      <w:color w:val="464FEB"/>
      <w:u w:val="none"/>
      <w:effect w:val="none"/>
    </w:rPr>
  </w:style>
  <w:style w:type="paragraph" w:styleId="NormalWeb">
    <w:name w:val="Normal (Web)"/>
    <w:basedOn w:val="Normal"/>
    <w:uiPriority w:val="99"/>
    <w:semiHidden/>
    <w:unhideWhenUsed/>
    <w:rsid w:val="001A23E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1A23EB"/>
    <w:rPr>
      <w:b/>
      <w:bCs/>
    </w:rPr>
  </w:style>
  <w:style w:type="character" w:styleId="Emphasis">
    <w:name w:val="Emphasis"/>
    <w:basedOn w:val="DefaultParagraphFont"/>
    <w:uiPriority w:val="20"/>
    <w:qFormat/>
    <w:rsid w:val="001A23EB"/>
    <w:rPr>
      <w:i/>
      <w:iCs/>
    </w:rPr>
  </w:style>
  <w:style w:type="table" w:styleId="TableGrid">
    <w:name w:val="Table Grid"/>
    <w:basedOn w:val="TableNormal"/>
    <w:uiPriority w:val="39"/>
    <w:rsid w:val="0057618D"/>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804F2"/>
  </w:style>
  <w:style w:type="paragraph" w:styleId="FootnoteText">
    <w:name w:val="footnote text"/>
    <w:basedOn w:val="Normal"/>
    <w:link w:val="FootnoteTextChar"/>
    <w:uiPriority w:val="99"/>
    <w:semiHidden/>
    <w:unhideWhenUsed/>
    <w:rsid w:val="00A92A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2A83"/>
    <w:rPr>
      <w:sz w:val="20"/>
      <w:szCs w:val="20"/>
    </w:rPr>
  </w:style>
  <w:style w:type="character" w:styleId="FootnoteReference">
    <w:name w:val="footnote reference"/>
    <w:basedOn w:val="DefaultParagraphFont"/>
    <w:uiPriority w:val="99"/>
    <w:semiHidden/>
    <w:unhideWhenUsed/>
    <w:rsid w:val="00A92A83"/>
    <w:rPr>
      <w:vertAlign w:val="superscript"/>
    </w:rPr>
  </w:style>
  <w:style w:type="paragraph" w:styleId="Header">
    <w:name w:val="header"/>
    <w:basedOn w:val="Normal"/>
    <w:link w:val="HeaderChar"/>
    <w:uiPriority w:val="99"/>
    <w:unhideWhenUsed/>
    <w:rsid w:val="005806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06D2"/>
  </w:style>
  <w:style w:type="paragraph" w:styleId="Footer">
    <w:name w:val="footer"/>
    <w:basedOn w:val="Normal"/>
    <w:link w:val="FooterChar"/>
    <w:uiPriority w:val="99"/>
    <w:unhideWhenUsed/>
    <w:rsid w:val="005806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06D2"/>
  </w:style>
  <w:style w:type="character" w:styleId="CommentReference">
    <w:name w:val="annotation reference"/>
    <w:basedOn w:val="DefaultParagraphFont"/>
    <w:uiPriority w:val="99"/>
    <w:semiHidden/>
    <w:unhideWhenUsed/>
    <w:rsid w:val="00536D50"/>
    <w:rPr>
      <w:sz w:val="16"/>
      <w:szCs w:val="16"/>
    </w:rPr>
  </w:style>
  <w:style w:type="paragraph" w:styleId="CommentText">
    <w:name w:val="annotation text"/>
    <w:basedOn w:val="Normal"/>
    <w:link w:val="CommentTextChar"/>
    <w:uiPriority w:val="99"/>
    <w:unhideWhenUsed/>
    <w:rsid w:val="00536D50"/>
    <w:pPr>
      <w:spacing w:line="240" w:lineRule="auto"/>
    </w:pPr>
    <w:rPr>
      <w:sz w:val="20"/>
      <w:szCs w:val="20"/>
    </w:rPr>
  </w:style>
  <w:style w:type="character" w:customStyle="1" w:styleId="CommentTextChar">
    <w:name w:val="Comment Text Char"/>
    <w:basedOn w:val="DefaultParagraphFont"/>
    <w:link w:val="CommentText"/>
    <w:uiPriority w:val="99"/>
    <w:rsid w:val="00536D50"/>
    <w:rPr>
      <w:sz w:val="20"/>
      <w:szCs w:val="20"/>
    </w:rPr>
  </w:style>
  <w:style w:type="paragraph" w:styleId="CommentSubject">
    <w:name w:val="annotation subject"/>
    <w:basedOn w:val="CommentText"/>
    <w:next w:val="CommentText"/>
    <w:link w:val="CommentSubjectChar"/>
    <w:uiPriority w:val="99"/>
    <w:semiHidden/>
    <w:unhideWhenUsed/>
    <w:rsid w:val="00536D50"/>
    <w:rPr>
      <w:b/>
      <w:bCs/>
    </w:rPr>
  </w:style>
  <w:style w:type="character" w:customStyle="1" w:styleId="CommentSubjectChar">
    <w:name w:val="Comment Subject Char"/>
    <w:basedOn w:val="CommentTextChar"/>
    <w:link w:val="CommentSubject"/>
    <w:uiPriority w:val="99"/>
    <w:semiHidden/>
    <w:rsid w:val="00536D50"/>
    <w:rPr>
      <w:b/>
      <w:bCs/>
      <w:sz w:val="20"/>
      <w:szCs w:val="20"/>
    </w:rPr>
  </w:style>
  <w:style w:type="table" w:styleId="GridTable1Light">
    <w:name w:val="Grid Table 1 Light"/>
    <w:basedOn w:val="TableNormal"/>
    <w:uiPriority w:val="46"/>
    <w:rsid w:val="007B5E7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9D793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Normal"/>
    <w:rsid w:val="009D793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eop">
    <w:name w:val="eop"/>
    <w:basedOn w:val="DefaultParagraphFont"/>
    <w:rsid w:val="009D7939"/>
  </w:style>
  <w:style w:type="character" w:customStyle="1" w:styleId="scxp264759308">
    <w:name w:val="scxp264759308"/>
    <w:basedOn w:val="DefaultParagraphFont"/>
    <w:rsid w:val="009D7939"/>
  </w:style>
  <w:style w:type="character" w:customStyle="1" w:styleId="scxp154393811">
    <w:name w:val="scxp154393811"/>
    <w:basedOn w:val="DefaultParagraphFont"/>
    <w:rsid w:val="009D7939"/>
  </w:style>
  <w:style w:type="character" w:customStyle="1" w:styleId="contextualspellingandgrammarerrorzoomed">
    <w:name w:val="contextualspellingandgrammarerrorzoomed"/>
    <w:basedOn w:val="DefaultParagraphFont"/>
    <w:rsid w:val="009D7939"/>
  </w:style>
  <w:style w:type="character" w:customStyle="1" w:styleId="advancedproofingissuezoomed">
    <w:name w:val="advancedproofingissuezoomed"/>
    <w:basedOn w:val="DefaultParagraphFont"/>
    <w:rsid w:val="009D7939"/>
  </w:style>
  <w:style w:type="character" w:customStyle="1" w:styleId="scxp19303239">
    <w:name w:val="scxp19303239"/>
    <w:basedOn w:val="DefaultParagraphFont"/>
    <w:rsid w:val="009D7939"/>
  </w:style>
  <w:style w:type="character" w:customStyle="1" w:styleId="scxp120809032">
    <w:name w:val="scxp120809032"/>
    <w:basedOn w:val="DefaultParagraphFont"/>
    <w:rsid w:val="009D7939"/>
  </w:style>
  <w:style w:type="character" w:customStyle="1" w:styleId="scxp25754427">
    <w:name w:val="scxp25754427"/>
    <w:basedOn w:val="DefaultParagraphFont"/>
    <w:rsid w:val="009D7939"/>
  </w:style>
  <w:style w:type="character" w:customStyle="1" w:styleId="scxp169653822">
    <w:name w:val="scxp169653822"/>
    <w:basedOn w:val="DefaultParagraphFont"/>
    <w:rsid w:val="009D7939"/>
  </w:style>
  <w:style w:type="character" w:customStyle="1" w:styleId="scxp143606255">
    <w:name w:val="scxp143606255"/>
    <w:basedOn w:val="DefaultParagraphFont"/>
    <w:rsid w:val="009D7939"/>
  </w:style>
  <w:style w:type="character" w:styleId="UnresolvedMention">
    <w:name w:val="Unresolved Mention"/>
    <w:basedOn w:val="DefaultParagraphFont"/>
    <w:uiPriority w:val="99"/>
    <w:semiHidden/>
    <w:unhideWhenUsed/>
    <w:rsid w:val="000138D9"/>
    <w:rPr>
      <w:color w:val="605E5C"/>
      <w:shd w:val="clear" w:color="auto" w:fill="E1DFDD"/>
    </w:rPr>
  </w:style>
  <w:style w:type="paragraph" w:styleId="TOCHeading">
    <w:name w:val="TOC Heading"/>
    <w:basedOn w:val="Heading1"/>
    <w:next w:val="Normal"/>
    <w:uiPriority w:val="39"/>
    <w:unhideWhenUsed/>
    <w:qFormat/>
    <w:rsid w:val="00F36A50"/>
    <w:pPr>
      <w:spacing w:before="480" w:after="0" w:line="276" w:lineRule="auto"/>
      <w:outlineLvl w:val="9"/>
    </w:pPr>
    <w:rPr>
      <w:b/>
      <w:bCs/>
      <w:kern w:val="0"/>
      <w:sz w:val="28"/>
      <w:szCs w:val="28"/>
      <w:lang w:val="en-US"/>
      <w14:ligatures w14:val="none"/>
    </w:rPr>
  </w:style>
  <w:style w:type="paragraph" w:styleId="TOC2">
    <w:name w:val="toc 2"/>
    <w:basedOn w:val="Normal"/>
    <w:next w:val="Normal"/>
    <w:autoRedefine/>
    <w:uiPriority w:val="39"/>
    <w:unhideWhenUsed/>
    <w:rsid w:val="007D1D2F"/>
    <w:pPr>
      <w:spacing w:before="120" w:after="0"/>
      <w:ind w:left="240"/>
    </w:pPr>
    <w:rPr>
      <w:b/>
      <w:bCs/>
      <w:sz w:val="22"/>
      <w:szCs w:val="22"/>
    </w:rPr>
  </w:style>
  <w:style w:type="paragraph" w:styleId="TOC3">
    <w:name w:val="toc 3"/>
    <w:basedOn w:val="Normal"/>
    <w:next w:val="Normal"/>
    <w:autoRedefine/>
    <w:uiPriority w:val="39"/>
    <w:unhideWhenUsed/>
    <w:rsid w:val="00F36A50"/>
    <w:pPr>
      <w:spacing w:after="0"/>
      <w:ind w:left="480"/>
    </w:pPr>
    <w:rPr>
      <w:sz w:val="20"/>
      <w:szCs w:val="20"/>
    </w:rPr>
  </w:style>
  <w:style w:type="paragraph" w:styleId="TOC1">
    <w:name w:val="toc 1"/>
    <w:basedOn w:val="Normal"/>
    <w:next w:val="Normal"/>
    <w:autoRedefine/>
    <w:uiPriority w:val="39"/>
    <w:unhideWhenUsed/>
    <w:rsid w:val="00F36A50"/>
    <w:pPr>
      <w:spacing w:before="120" w:after="0"/>
    </w:pPr>
    <w:rPr>
      <w:b/>
      <w:bCs/>
      <w:i/>
      <w:iCs/>
    </w:rPr>
  </w:style>
  <w:style w:type="paragraph" w:styleId="TOC4">
    <w:name w:val="toc 4"/>
    <w:basedOn w:val="Normal"/>
    <w:next w:val="Normal"/>
    <w:autoRedefine/>
    <w:uiPriority w:val="39"/>
    <w:unhideWhenUsed/>
    <w:rsid w:val="00F36A50"/>
    <w:pPr>
      <w:spacing w:after="0"/>
      <w:ind w:left="720"/>
    </w:pPr>
    <w:rPr>
      <w:sz w:val="20"/>
      <w:szCs w:val="20"/>
    </w:rPr>
  </w:style>
  <w:style w:type="paragraph" w:styleId="TOC5">
    <w:name w:val="toc 5"/>
    <w:basedOn w:val="Normal"/>
    <w:next w:val="Normal"/>
    <w:autoRedefine/>
    <w:uiPriority w:val="39"/>
    <w:unhideWhenUsed/>
    <w:rsid w:val="00F36A50"/>
    <w:pPr>
      <w:spacing w:after="0"/>
      <w:ind w:left="960"/>
    </w:pPr>
    <w:rPr>
      <w:sz w:val="20"/>
      <w:szCs w:val="20"/>
    </w:rPr>
  </w:style>
  <w:style w:type="paragraph" w:styleId="TOC6">
    <w:name w:val="toc 6"/>
    <w:basedOn w:val="Normal"/>
    <w:next w:val="Normal"/>
    <w:autoRedefine/>
    <w:uiPriority w:val="39"/>
    <w:unhideWhenUsed/>
    <w:rsid w:val="00F36A50"/>
    <w:pPr>
      <w:spacing w:after="0"/>
      <w:ind w:left="1200"/>
    </w:pPr>
    <w:rPr>
      <w:sz w:val="20"/>
      <w:szCs w:val="20"/>
    </w:rPr>
  </w:style>
  <w:style w:type="paragraph" w:styleId="TOC7">
    <w:name w:val="toc 7"/>
    <w:basedOn w:val="Normal"/>
    <w:next w:val="Normal"/>
    <w:autoRedefine/>
    <w:uiPriority w:val="39"/>
    <w:unhideWhenUsed/>
    <w:rsid w:val="00F36A50"/>
    <w:pPr>
      <w:spacing w:after="0"/>
      <w:ind w:left="1440"/>
    </w:pPr>
    <w:rPr>
      <w:sz w:val="20"/>
      <w:szCs w:val="20"/>
    </w:rPr>
  </w:style>
  <w:style w:type="paragraph" w:styleId="TOC8">
    <w:name w:val="toc 8"/>
    <w:basedOn w:val="Normal"/>
    <w:next w:val="Normal"/>
    <w:autoRedefine/>
    <w:uiPriority w:val="39"/>
    <w:unhideWhenUsed/>
    <w:rsid w:val="00F36A50"/>
    <w:pPr>
      <w:spacing w:after="0"/>
      <w:ind w:left="1680"/>
    </w:pPr>
    <w:rPr>
      <w:sz w:val="20"/>
      <w:szCs w:val="20"/>
    </w:rPr>
  </w:style>
  <w:style w:type="paragraph" w:styleId="TOC9">
    <w:name w:val="toc 9"/>
    <w:basedOn w:val="Normal"/>
    <w:next w:val="Normal"/>
    <w:autoRedefine/>
    <w:uiPriority w:val="39"/>
    <w:unhideWhenUsed/>
    <w:rsid w:val="00F36A50"/>
    <w:pPr>
      <w:spacing w:after="0"/>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laverstockford-pc.gov.uk/constitution/" TargetMode="External"/><Relationship Id="rId26" Type="http://schemas.openxmlformats.org/officeDocument/2006/relationships/image" Target="media/image1.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laverstockford-pc.gov.uk/scheme-of-delegation/" TargetMode="External"/><Relationship Id="rId25" Type="http://schemas.openxmlformats.org/officeDocument/2006/relationships/hyperlink" Target="file:///Users/parishclerk/Library/CloudStorage/OneDrive-SharedLibraries-Laverstock&amp;FordParishCouncil/Parish%20Office%20Full%20-%20Documents/01_Admin/Parish_Strategic_Plan/Action%20List%20and%20Resolution%20Table/LFPC_Strategic_Action_Tracking_Template.xls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averstockford-pc.gov.uk/standing-orders/" TargetMode="External"/><Relationship Id="rId20" Type="http://schemas.openxmlformats.org/officeDocument/2006/relationships/hyperlink" Target="https://laverstockford-pc.gov.uk/communications-policy/"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eader" Target="header3.xm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citypopulation.de/en/uk/southwestengland/admin/wiltshire/E04012692__laverstock/" TargetMode="External"/><Relationship Id="rId23" Type="http://schemas.openxmlformats.org/officeDocument/2006/relationships/footer" Target="footer1.xm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laverstockford-pc.gov.uk/risk-register/"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2.xml"/><Relationship Id="rId27" Type="http://schemas.openxmlformats.org/officeDocument/2006/relationships/image" Target="media/image2.jpeg"/><Relationship Id="rId30" Type="http://schemas.openxmlformats.org/officeDocument/2006/relationships/header" Target="header6.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C367D899B23543B451FD9F77C812C0" ma:contentTypeVersion="3" ma:contentTypeDescription="Create a new document." ma:contentTypeScope="" ma:versionID="654e382d91316b18b2419c363224027a">
  <xsd:schema xmlns:xsd="http://www.w3.org/2001/XMLSchema" xmlns:xs="http://www.w3.org/2001/XMLSchema" xmlns:p="http://schemas.microsoft.com/office/2006/metadata/properties" xmlns:ns2="6895e006-def2-4f31-9b51-efbf4402760f" targetNamespace="http://schemas.microsoft.com/office/2006/metadata/properties" ma:root="true" ma:fieldsID="bee96d56fa8937f82bc494b737e68c61" ns2:_="">
    <xsd:import namespace="6895e006-def2-4f31-9b51-efbf4402760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95e006-def2-4f31-9b51-efbf440276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87C2DC-6F18-4347-875E-F3A95A8A6815}">
  <ds:schemaRefs>
    <ds:schemaRef ds:uri="http://schemas.openxmlformats.org/officeDocument/2006/bibliography"/>
  </ds:schemaRefs>
</ds:datastoreItem>
</file>

<file path=customXml/itemProps2.xml><?xml version="1.0" encoding="utf-8"?>
<ds:datastoreItem xmlns:ds="http://schemas.openxmlformats.org/officeDocument/2006/customXml" ds:itemID="{448163B9-789A-4FBB-A168-4E8C7E4F8625}">
  <ds:schemaRefs>
    <ds:schemaRef ds:uri="http://schemas.microsoft.com/office/2006/metadata/properties"/>
    <ds:schemaRef ds:uri="http://schemas.microsoft.com/office/infopath/2007/PartnerControls"/>
    <ds:schemaRef ds:uri="b014e327-3a48-40f5-9232-8e5f11601bf8"/>
    <ds:schemaRef ds:uri="4544e654-56f0-40c3-aeaf-670141f60fd3"/>
  </ds:schemaRefs>
</ds:datastoreItem>
</file>

<file path=customXml/itemProps3.xml><?xml version="1.0" encoding="utf-8"?>
<ds:datastoreItem xmlns:ds="http://schemas.openxmlformats.org/officeDocument/2006/customXml" ds:itemID="{3676546B-1308-4E44-8B37-CFCF27C1DDA7}">
  <ds:schemaRefs>
    <ds:schemaRef ds:uri="http://schemas.microsoft.com/sharepoint/v3/contenttype/forms"/>
  </ds:schemaRefs>
</ds:datastoreItem>
</file>

<file path=customXml/itemProps4.xml><?xml version="1.0" encoding="utf-8"?>
<ds:datastoreItem xmlns:ds="http://schemas.openxmlformats.org/officeDocument/2006/customXml" ds:itemID="{65708BA6-6F28-4B45-9976-F0D3135A5827}"/>
</file>

<file path=docProps/app.xml><?xml version="1.0" encoding="utf-8"?>
<Properties xmlns="http://schemas.openxmlformats.org/officeDocument/2006/extended-properties" xmlns:vt="http://schemas.openxmlformats.org/officeDocument/2006/docPropsVTypes">
  <Template>Normal.dotm</Template>
  <TotalTime>4</TotalTime>
  <Pages>37</Pages>
  <Words>9577</Words>
  <Characters>56604</Characters>
  <Application>Microsoft Office Word</Application>
  <DocSecurity>0</DocSecurity>
  <Lines>1415</Lines>
  <Paragraphs>848</Paragraphs>
  <ScaleCrop>false</ScaleCrop>
  <Company/>
  <LinksUpToDate>false</LinksUpToDate>
  <CharactersWithSpaces>65333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Laverstock &amp; Ford Parish Clerk</dc:creator>
  <cp:keywords/>
  <dc:description/>
  <cp:lastModifiedBy>Laverstock &amp; Ford Parish Clerk</cp:lastModifiedBy>
  <cp:revision>22</cp:revision>
  <dcterms:created xsi:type="dcterms:W3CDTF">2026-05-08T10:43:00Z</dcterms:created>
  <dcterms:modified xsi:type="dcterms:W3CDTF">2026-08-28T13:31:00Z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0x010100B3C367D899B23543B451FD9F77C812C0</vt:lpwstr>
  </property>
  <property fmtid="{D5CDD505-2E9C-101B-9397-08002B2CF9AE}" pid="3" name="MediaServiceImageTags">
    <vt:lpwstr/>
  </property>
  <property fmtid="{D5CDD505-2E9C-101B-9397-08002B2CF9AE}" pid="4" name="Order">
    <vt:r8>9288700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